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5649F" w:rsidRPr="00767DDC" w:rsidRDefault="002C1F7F">
      <w:pPr>
        <w:pStyle w:val="10"/>
        <w:ind w:firstLine="700"/>
        <w:jc w:val="right"/>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Додаток  №1</w:t>
      </w:r>
    </w:p>
    <w:p w:rsidR="0055649F" w:rsidRPr="00767DDC" w:rsidRDefault="002C1F7F">
      <w:pPr>
        <w:pStyle w:val="10"/>
        <w:jc w:val="right"/>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w:t>
      </w:r>
      <w:r w:rsidRPr="00767DDC">
        <w:rPr>
          <w:rFonts w:ascii="Times New Roman" w:eastAsia="Times New Roman" w:hAnsi="Times New Roman" w:cs="Times New Roman"/>
          <w:sz w:val="20"/>
          <w:szCs w:val="20"/>
          <w:lang w:val="uk-UA"/>
        </w:rPr>
        <w:tab/>
      </w:r>
      <w:r w:rsidRPr="00767DDC">
        <w:rPr>
          <w:rFonts w:ascii="Times New Roman" w:eastAsia="Times New Roman" w:hAnsi="Times New Roman" w:cs="Times New Roman"/>
          <w:sz w:val="20"/>
          <w:szCs w:val="20"/>
          <w:lang w:val="uk-UA"/>
        </w:rPr>
        <w:tab/>
        <w:t xml:space="preserve">до рішення </w:t>
      </w:r>
      <w:r w:rsidR="00767DDC" w:rsidRPr="00767DDC">
        <w:rPr>
          <w:rFonts w:ascii="Times New Roman" w:eastAsia="Times New Roman" w:hAnsi="Times New Roman" w:cs="Times New Roman"/>
          <w:sz w:val="20"/>
          <w:szCs w:val="20"/>
          <w:lang w:val="uk-UA"/>
        </w:rPr>
        <w:t xml:space="preserve">33 </w:t>
      </w:r>
      <w:r w:rsidRPr="00767DDC">
        <w:rPr>
          <w:rFonts w:ascii="Times New Roman" w:eastAsia="Times New Roman" w:hAnsi="Times New Roman" w:cs="Times New Roman"/>
          <w:sz w:val="20"/>
          <w:szCs w:val="20"/>
          <w:lang w:val="uk-UA"/>
        </w:rPr>
        <w:t xml:space="preserve">сесії </w:t>
      </w:r>
      <w:r w:rsidR="00767DDC" w:rsidRPr="00767DDC">
        <w:rPr>
          <w:rFonts w:ascii="Times New Roman" w:eastAsia="Times New Roman" w:hAnsi="Times New Roman" w:cs="Times New Roman"/>
          <w:sz w:val="20"/>
          <w:szCs w:val="20"/>
          <w:lang w:val="uk-UA"/>
        </w:rPr>
        <w:t>VII</w:t>
      </w:r>
      <w:r w:rsidRPr="00767DDC">
        <w:rPr>
          <w:rFonts w:ascii="Times New Roman" w:eastAsia="Times New Roman" w:hAnsi="Times New Roman" w:cs="Times New Roman"/>
          <w:sz w:val="20"/>
          <w:szCs w:val="20"/>
          <w:lang w:val="uk-UA"/>
        </w:rPr>
        <w:t xml:space="preserve"> скликання</w:t>
      </w:r>
    </w:p>
    <w:p w:rsidR="0055649F" w:rsidRPr="00767DDC" w:rsidRDefault="002C1F7F">
      <w:pPr>
        <w:pStyle w:val="10"/>
        <w:ind w:left="6380"/>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w:t>
      </w:r>
      <w:r w:rsidR="00767DDC" w:rsidRPr="00767DDC">
        <w:rPr>
          <w:rFonts w:ascii="Times New Roman" w:eastAsia="Times New Roman" w:hAnsi="Times New Roman" w:cs="Times New Roman"/>
          <w:sz w:val="20"/>
          <w:szCs w:val="20"/>
          <w:lang w:val="uk-UA"/>
        </w:rPr>
        <w:t xml:space="preserve">1011-33/VII </w:t>
      </w:r>
      <w:r w:rsidRPr="00767DDC">
        <w:rPr>
          <w:rFonts w:ascii="Times New Roman" w:eastAsia="Times New Roman" w:hAnsi="Times New Roman" w:cs="Times New Roman"/>
          <w:sz w:val="20"/>
          <w:szCs w:val="20"/>
          <w:lang w:val="uk-UA"/>
        </w:rPr>
        <w:t xml:space="preserve">від </w:t>
      </w:r>
      <w:r w:rsidR="00767DDC" w:rsidRPr="00767DDC">
        <w:rPr>
          <w:rFonts w:ascii="Times New Roman" w:eastAsia="Times New Roman" w:hAnsi="Times New Roman" w:cs="Times New Roman"/>
          <w:sz w:val="20"/>
          <w:szCs w:val="20"/>
          <w:lang w:val="uk-UA"/>
        </w:rPr>
        <w:t>26.12.</w:t>
      </w:r>
      <w:r w:rsidRPr="00767DDC">
        <w:rPr>
          <w:rFonts w:ascii="Times New Roman" w:eastAsia="Times New Roman" w:hAnsi="Times New Roman" w:cs="Times New Roman"/>
          <w:sz w:val="20"/>
          <w:szCs w:val="20"/>
          <w:lang w:val="uk-UA"/>
        </w:rPr>
        <w:t>2017р.</w:t>
      </w:r>
    </w:p>
    <w:p w:rsidR="0055649F" w:rsidRPr="00767DDC" w:rsidRDefault="002C1F7F">
      <w:pPr>
        <w:pStyle w:val="10"/>
        <w:jc w:val="right"/>
        <w:rPr>
          <w:rFonts w:ascii="Times New Roman" w:eastAsia="Times New Roman" w:hAnsi="Times New Roman" w:cs="Times New Roman"/>
          <w:b/>
          <w:sz w:val="20"/>
          <w:szCs w:val="20"/>
          <w:lang w:val="uk-UA"/>
        </w:rPr>
      </w:pPr>
      <w:r w:rsidRPr="00767DDC">
        <w:rPr>
          <w:rFonts w:ascii="Times New Roman" w:eastAsia="Times New Roman" w:hAnsi="Times New Roman" w:cs="Times New Roman"/>
          <w:b/>
          <w:sz w:val="20"/>
          <w:szCs w:val="20"/>
          <w:lang w:val="uk-UA"/>
        </w:rPr>
        <w:t xml:space="preserve"> </w:t>
      </w:r>
    </w:p>
    <w:p w:rsidR="0055649F" w:rsidRPr="00767DDC" w:rsidRDefault="002C1F7F">
      <w:pPr>
        <w:pStyle w:val="10"/>
        <w:jc w:val="right"/>
        <w:rPr>
          <w:rFonts w:ascii="Times New Roman" w:eastAsia="Times New Roman" w:hAnsi="Times New Roman" w:cs="Times New Roman"/>
          <w:b/>
          <w:i/>
          <w:sz w:val="20"/>
          <w:szCs w:val="20"/>
          <w:lang w:val="uk-UA"/>
        </w:rPr>
      </w:pPr>
      <w:r w:rsidRPr="00767DDC">
        <w:rPr>
          <w:rFonts w:ascii="Times New Roman" w:eastAsia="Times New Roman" w:hAnsi="Times New Roman" w:cs="Times New Roman"/>
          <w:b/>
          <w:i/>
          <w:sz w:val="20"/>
          <w:szCs w:val="20"/>
          <w:lang w:val="uk-UA"/>
        </w:rPr>
        <w:t xml:space="preserve"> </w:t>
      </w:r>
    </w:p>
    <w:p w:rsidR="0055649F" w:rsidRPr="00767DDC" w:rsidRDefault="002C1F7F">
      <w:pPr>
        <w:pStyle w:val="10"/>
        <w:spacing w:line="192" w:lineRule="auto"/>
        <w:rPr>
          <w:sz w:val="16"/>
          <w:szCs w:val="16"/>
          <w:lang w:val="uk-UA"/>
        </w:rPr>
      </w:pPr>
      <w:r w:rsidRPr="00767DDC">
        <w:rPr>
          <w:sz w:val="16"/>
          <w:szCs w:val="16"/>
          <w:lang w:val="uk-UA"/>
        </w:rPr>
        <w:t xml:space="preserve"> </w:t>
      </w:r>
    </w:p>
    <w:p w:rsidR="0055649F" w:rsidRPr="00767DDC" w:rsidRDefault="002C1F7F" w:rsidP="00CC7449">
      <w:pPr>
        <w:pStyle w:val="10"/>
        <w:spacing w:line="240" w:lineRule="auto"/>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ПРОГРАМА</w:t>
      </w:r>
    </w:p>
    <w:p w:rsidR="0055649F" w:rsidRPr="00767DDC" w:rsidRDefault="002C1F7F" w:rsidP="00CC7449">
      <w:pPr>
        <w:pStyle w:val="10"/>
        <w:spacing w:line="240" w:lineRule="auto"/>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реорганізації системи теплопостачання та застосування альтернативних засобів опалення в окремих районах міста Павлоград на 2017-2022 роки</w:t>
      </w:r>
    </w:p>
    <w:p w:rsidR="0055649F" w:rsidRPr="00767DDC" w:rsidRDefault="002C1F7F" w:rsidP="00CC7449">
      <w:pPr>
        <w:pStyle w:val="10"/>
        <w:spacing w:line="240" w:lineRule="auto"/>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 xml:space="preserve"> </w:t>
      </w:r>
    </w:p>
    <w:p w:rsidR="00282D70" w:rsidRPr="00767DDC" w:rsidRDefault="00282D70" w:rsidP="00CC7449">
      <w:pPr>
        <w:pStyle w:val="10"/>
        <w:spacing w:line="240" w:lineRule="auto"/>
        <w:jc w:val="center"/>
        <w:rPr>
          <w:rFonts w:ascii="Times New Roman" w:eastAsia="Times New Roman" w:hAnsi="Times New Roman" w:cs="Times New Roman"/>
          <w:b/>
          <w:sz w:val="28"/>
          <w:szCs w:val="28"/>
          <w:lang w:val="uk-UA"/>
        </w:rPr>
      </w:pPr>
    </w:p>
    <w:p w:rsidR="0055649F" w:rsidRPr="00767DDC" w:rsidRDefault="0055649F">
      <w:pPr>
        <w:pStyle w:val="10"/>
        <w:spacing w:line="192" w:lineRule="auto"/>
        <w:jc w:val="center"/>
        <w:rPr>
          <w:rFonts w:ascii="Times New Roman" w:eastAsia="Times New Roman" w:hAnsi="Times New Roman" w:cs="Times New Roman"/>
          <w:b/>
          <w:sz w:val="28"/>
          <w:szCs w:val="28"/>
          <w:lang w:val="uk-UA"/>
        </w:rPr>
      </w:pPr>
    </w:p>
    <w:p w:rsidR="0055649F" w:rsidRPr="00767DDC" w:rsidRDefault="002C1F7F" w:rsidP="00FC41C6">
      <w:pPr>
        <w:pStyle w:val="10"/>
        <w:spacing w:line="216" w:lineRule="auto"/>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1.</w:t>
      </w:r>
      <w:r w:rsidR="00FC41C6" w:rsidRPr="00767DDC">
        <w:rPr>
          <w:rFonts w:ascii="Times New Roman" w:eastAsia="Times New Roman" w:hAnsi="Times New Roman" w:cs="Times New Roman"/>
          <w:b/>
          <w:sz w:val="28"/>
          <w:szCs w:val="28"/>
          <w:lang w:val="uk-UA"/>
        </w:rPr>
        <w:t xml:space="preserve"> </w:t>
      </w:r>
      <w:r w:rsidRPr="00767DDC">
        <w:rPr>
          <w:rFonts w:ascii="Times New Roman" w:eastAsia="Times New Roman" w:hAnsi="Times New Roman" w:cs="Times New Roman"/>
          <w:sz w:val="14"/>
          <w:szCs w:val="14"/>
          <w:lang w:val="uk-UA"/>
        </w:rPr>
        <w:t xml:space="preserve">   </w:t>
      </w:r>
      <w:r w:rsidRPr="00767DDC">
        <w:rPr>
          <w:rFonts w:ascii="Times New Roman" w:eastAsia="Times New Roman" w:hAnsi="Times New Roman" w:cs="Times New Roman"/>
          <w:b/>
          <w:sz w:val="28"/>
          <w:szCs w:val="28"/>
          <w:lang w:val="uk-UA"/>
        </w:rPr>
        <w:t>Загальні положення</w:t>
      </w:r>
    </w:p>
    <w:p w:rsidR="0055649F" w:rsidRPr="00767DDC" w:rsidRDefault="002C1F7F">
      <w:pPr>
        <w:pStyle w:val="10"/>
        <w:spacing w:line="216" w:lineRule="auto"/>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 xml:space="preserve"> </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Програма розроблена відповідно до ст. 143 Конституції України, п.22 ч. 1 ст. 26 Закону України «Про місцеве самоврядування в Україні», ст. 13 Закону України «Про теплопостачання», Закону України «Про енергозбереження», Закону України «Про об'єднання співвласників багатоквартирних будинків», Закону України «Про особливості здійснення права власності у багатоквартирному будинку», Наказу Міністерства будівництва, архітектури та житлово-комунального господарства України №4 від 22.11.2005 року «Про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зі змінами та доповненнями (ПКМУ </w:t>
      </w:r>
      <w:r w:rsidR="00C710B3" w:rsidRPr="00767DDC">
        <w:rPr>
          <w:rFonts w:ascii="Times New Roman" w:eastAsia="Times New Roman" w:hAnsi="Times New Roman" w:cs="Times New Roman"/>
          <w:sz w:val="28"/>
          <w:szCs w:val="28"/>
          <w:lang w:val="uk-UA"/>
        </w:rPr>
        <w:br/>
      </w:r>
      <w:r w:rsidRPr="00767DDC">
        <w:rPr>
          <w:rFonts w:ascii="Times New Roman" w:eastAsia="Times New Roman" w:hAnsi="Times New Roman" w:cs="Times New Roman"/>
          <w:sz w:val="28"/>
          <w:szCs w:val="28"/>
          <w:lang w:val="uk-UA"/>
        </w:rPr>
        <w:t>від 31.10.2007</w:t>
      </w:r>
      <w:r w:rsidR="00C710B3" w:rsidRPr="00767DDC">
        <w:rPr>
          <w:rFonts w:ascii="Times New Roman" w:eastAsia="Times New Roman" w:hAnsi="Times New Roman" w:cs="Times New Roman"/>
          <w:sz w:val="28"/>
          <w:szCs w:val="28"/>
          <w:lang w:val="uk-UA"/>
        </w:rPr>
        <w:t xml:space="preserve"> </w:t>
      </w:r>
      <w:r w:rsidRPr="00767DDC">
        <w:rPr>
          <w:rFonts w:ascii="Times New Roman" w:eastAsia="Times New Roman" w:hAnsi="Times New Roman" w:cs="Times New Roman"/>
          <w:sz w:val="28"/>
          <w:szCs w:val="28"/>
          <w:lang w:val="uk-UA"/>
        </w:rPr>
        <w:t>р. №</w:t>
      </w:r>
      <w:r w:rsidR="00C710B3" w:rsidRPr="00767DDC">
        <w:rPr>
          <w:rFonts w:ascii="Times New Roman" w:eastAsia="Times New Roman" w:hAnsi="Times New Roman" w:cs="Times New Roman"/>
          <w:sz w:val="28"/>
          <w:szCs w:val="28"/>
          <w:lang w:val="uk-UA"/>
        </w:rPr>
        <w:t xml:space="preserve"> </w:t>
      </w:r>
      <w:r w:rsidRPr="00767DDC">
        <w:rPr>
          <w:rFonts w:ascii="Times New Roman" w:eastAsia="Times New Roman" w:hAnsi="Times New Roman" w:cs="Times New Roman"/>
          <w:sz w:val="28"/>
          <w:szCs w:val="28"/>
          <w:lang w:val="uk-UA"/>
        </w:rPr>
        <w:t>1268) з метою забезпечення громадян міста, об’єктів соціальної сфери та інших категорій користувачів безперебійним, надійним та безпечним  джерелом теплової енергії, диверсифікації залежності від природного газу, фінансового оздоровлення КП “Павлоградтеплоенерго”, шляхом запровадження  декількох підходів, зокрема (укрупнення теплових районів, шляхом закриття збиткових котелень), принципу часткової децентралізації існуючої системи опалення, за рахунок від’єднання від цетралізованої системи опалення (ЦСО) збиткових об’єктів та переведення їх на опалення за рахунок альтернативних джерел енергії, зокрема - електричною енергію або енергією виробленою з біомаси.</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У Програмі визначено аналіз поточного стану, мету та завдання, фінансове забезпечення, терміни реалізації, очікувані кінцеві результати реалізації програми.</w:t>
      </w:r>
    </w:p>
    <w:p w:rsidR="0055649F" w:rsidRPr="00767DDC" w:rsidRDefault="002C1F7F">
      <w:pPr>
        <w:pStyle w:val="10"/>
        <w:ind w:firstLine="920"/>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2. Аналіз поточного стану та передумови створення Програми</w:t>
      </w:r>
    </w:p>
    <w:p w:rsidR="0055649F" w:rsidRPr="00767DDC" w:rsidRDefault="002C1F7F" w:rsidP="00C710B3">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b/>
          <w:sz w:val="28"/>
          <w:szCs w:val="28"/>
          <w:lang w:val="uk-UA"/>
        </w:rPr>
        <w:t xml:space="preserve"> </w:t>
      </w:r>
      <w:r w:rsidRPr="00767DDC">
        <w:rPr>
          <w:rFonts w:ascii="Times New Roman" w:eastAsia="Times New Roman" w:hAnsi="Times New Roman" w:cs="Times New Roman"/>
          <w:sz w:val="28"/>
          <w:szCs w:val="28"/>
          <w:lang w:val="uk-UA"/>
        </w:rPr>
        <w:t xml:space="preserve">Необхідність розробки Програми викликана цілою низкою проблем, які виникли внаслідок використання застарілих енергоємних котелень і теплових мереж, нестачі обігових коштів на їх ремонт та модернізацію, а також удорожчання енергоносіїв та збитковості теплопостачального підприємства, заборгованість населення. </w:t>
      </w:r>
    </w:p>
    <w:p w:rsidR="0055649F" w:rsidRPr="00767DDC" w:rsidRDefault="002C1F7F" w:rsidP="00C710B3">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lastRenderedPageBreak/>
        <w:t>Найбільш суттєвими проблемами в теплопостачанні є наступні:</w:t>
      </w:r>
    </w:p>
    <w:p w:rsidR="0055649F" w:rsidRPr="00767DDC" w:rsidRDefault="002C1F7F" w:rsidP="00C710B3">
      <w:pPr>
        <w:pStyle w:val="1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технічні проблеми, пов’язані з фізичним та моральним старінням обладнання, що використовується (низький ККД встановленого обладнання, аварійний стан внутрішньобудинкових мереж, пошкодження теплової ізоляції, тощо);</w:t>
      </w:r>
    </w:p>
    <w:p w:rsidR="0055649F" w:rsidRPr="00767DDC" w:rsidRDefault="002C1F7F" w:rsidP="00C710B3">
      <w:pPr>
        <w:pStyle w:val="1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обладнання для виробництва тепла (котли) є застарілими, енергоємними та приєднані навантаження значно менші оптимальних режимів виробництва тепла, що зумовлює перевитрати палива;</w:t>
      </w:r>
    </w:p>
    <w:p w:rsidR="0055649F" w:rsidRPr="00767DDC" w:rsidRDefault="002C1F7F" w:rsidP="00C710B3">
      <w:pPr>
        <w:pStyle w:val="1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не системне відключення абонентів від централізованої системи опалення;</w:t>
      </w:r>
    </w:p>
    <w:p w:rsidR="0055649F" w:rsidRPr="00767DDC" w:rsidRDefault="002C1F7F" w:rsidP="00C710B3">
      <w:pPr>
        <w:pStyle w:val="1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тепломережі мають значні протяжності та малі питомі навантаження;</w:t>
      </w:r>
    </w:p>
    <w:p w:rsidR="0055649F" w:rsidRPr="00767DDC" w:rsidRDefault="002C1F7F" w:rsidP="00C710B3">
      <w:pPr>
        <w:pStyle w:val="1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мереж мають вкрай незадовільний стан, їх зношеність сягає до 70-80%, що сприяє  наднормативним втратам в мережах, недогрів будівель і теплових пунктів;</w:t>
      </w:r>
    </w:p>
    <w:p w:rsidR="0055649F" w:rsidRPr="00767DDC" w:rsidRDefault="002C1F7F" w:rsidP="00C710B3">
      <w:pPr>
        <w:pStyle w:val="1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незадовільний стан внутрішньобудинкових систем централізованого опалення, непрацездатність запірної та відсутність регулюючої арматури в житлових будинках, наявність нагрівальних приладів із завищеною або заниженою поверхнею нагріву та незадовільне утеплення загальнобудинкових приміщень (сходових кліток, підвалів, горищ), що призводить до перевитрат енергоресурсів та погіршує якість послуг;</w:t>
      </w:r>
    </w:p>
    <w:p w:rsidR="0055649F" w:rsidRPr="00767DDC" w:rsidRDefault="002C1F7F" w:rsidP="00C710B3">
      <w:pPr>
        <w:pStyle w:val="10"/>
        <w:jc w:val="both"/>
        <w:rPr>
          <w:rFonts w:ascii="Times New Roman" w:eastAsia="Times New Roman" w:hAnsi="Times New Roman" w:cs="Times New Roman"/>
          <w:color w:val="000000" w:themeColor="text1"/>
          <w:sz w:val="28"/>
          <w:szCs w:val="28"/>
          <w:lang w:val="uk-UA"/>
        </w:rPr>
      </w:pPr>
      <w:r w:rsidRPr="00767DDC">
        <w:rPr>
          <w:rFonts w:ascii="Times New Roman" w:eastAsia="Times New Roman" w:hAnsi="Times New Roman" w:cs="Times New Roman"/>
          <w:color w:val="000000" w:themeColor="text1"/>
          <w:sz w:val="28"/>
          <w:szCs w:val="28"/>
          <w:lang w:val="uk-UA"/>
        </w:rPr>
        <w:t>-  значне подорожчання природного газу;</w:t>
      </w:r>
    </w:p>
    <w:p w:rsidR="0055649F" w:rsidRPr="00767DDC" w:rsidRDefault="002C1F7F" w:rsidP="00C710B3">
      <w:pPr>
        <w:pStyle w:val="10"/>
        <w:jc w:val="both"/>
        <w:rPr>
          <w:rFonts w:ascii="Times New Roman" w:eastAsia="Times New Roman" w:hAnsi="Times New Roman" w:cs="Times New Roman"/>
          <w:color w:val="000000" w:themeColor="text1"/>
          <w:sz w:val="28"/>
          <w:szCs w:val="28"/>
          <w:lang w:val="uk-UA"/>
        </w:rPr>
      </w:pPr>
      <w:r w:rsidRPr="00767DDC">
        <w:rPr>
          <w:rFonts w:ascii="Times New Roman" w:eastAsia="Times New Roman" w:hAnsi="Times New Roman" w:cs="Times New Roman"/>
          <w:color w:val="000000" w:themeColor="text1"/>
          <w:sz w:val="28"/>
          <w:szCs w:val="28"/>
          <w:lang w:val="uk-UA"/>
        </w:rPr>
        <w:t xml:space="preserve">- порушення гідравлічних режимів котельних через не системний перехід абонентів на автономне опалення квартир в  житлових багатоповерхових будинках. </w:t>
      </w:r>
    </w:p>
    <w:p w:rsidR="0055649F" w:rsidRPr="00767DDC" w:rsidRDefault="002C1F7F" w:rsidP="00C710B3">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 Приведення системи централізованого теплопостачання до сучасних техніко-економічних вимог по ефективності та втратах, вимагає значних капіталовкладень. У той же час фінансовий стан комунального підприємства. </w:t>
      </w:r>
    </w:p>
    <w:p w:rsidR="0055649F" w:rsidRPr="00767DDC" w:rsidRDefault="002C1F7F" w:rsidP="00C710B3">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КП «Павлоградтеплоенерго», що надає послуги з централізованого теплопостачання, залишається вкрай важким. Відсутність бюджетних асигнувань на утримання об’єктів комунальної власності призводить до прискореного старіння, як житлового фонду, так і об’єктів комунального господарства. Розрахунки за спожите тепло населенням, бюджетом та іншими підприємствами згідно Постанови Кабінету Міністрів України № 217</w:t>
      </w:r>
      <w:r w:rsidRPr="00767DDC">
        <w:rPr>
          <w:rFonts w:ascii="Times New Roman" w:eastAsia="Times New Roman" w:hAnsi="Times New Roman" w:cs="Times New Roman"/>
          <w:sz w:val="28"/>
          <w:szCs w:val="28"/>
          <w:lang w:val="uk-UA"/>
        </w:rPr>
        <w:tab/>
        <w:t>від 18.06.2014 року проводяться через розподільчі рахунки та 85-90% всіх надходжень грошових коштів спрямовуються безпосередньо на НАК «Нафтогаз України». Відсоток коштів, що залишається, недостатньо для підтримки задовільного технічного стану теплових мереж, ремонту, модернізації, транспорту та інше поточні витрати.</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В наслідок вище зазначеного, КП «Павлоградтеплоенерго» не може в повному обсязі виконувати необхідні роботи</w:t>
      </w:r>
      <w:r w:rsidRPr="00767DDC">
        <w:rPr>
          <w:rFonts w:ascii="Times New Roman" w:eastAsia="Times New Roman" w:hAnsi="Times New Roman" w:cs="Times New Roman"/>
          <w:color w:val="6AA84F"/>
          <w:sz w:val="28"/>
          <w:szCs w:val="28"/>
          <w:lang w:val="uk-UA"/>
        </w:rPr>
        <w:t xml:space="preserve"> </w:t>
      </w:r>
      <w:r w:rsidRPr="00767DDC">
        <w:rPr>
          <w:rFonts w:ascii="Times New Roman" w:eastAsia="Times New Roman" w:hAnsi="Times New Roman" w:cs="Times New Roman"/>
          <w:sz w:val="28"/>
          <w:szCs w:val="28"/>
          <w:lang w:val="uk-UA"/>
        </w:rPr>
        <w:t xml:space="preserve">з ремонту обладнання котелень, рік вводу в експлуатацію яких 1971, 1974, 1985, 1990 роки та теплових мереж </w:t>
      </w:r>
      <w:r w:rsidRPr="00767DDC">
        <w:rPr>
          <w:rFonts w:ascii="Times New Roman" w:eastAsia="Times New Roman" w:hAnsi="Times New Roman" w:cs="Times New Roman"/>
          <w:sz w:val="28"/>
          <w:szCs w:val="28"/>
          <w:lang w:val="uk-UA"/>
        </w:rPr>
        <w:lastRenderedPageBreak/>
        <w:t>від них, які мають понад нормативний термін експлуатації (25 років). Це може призвести до аварійних ситуацій в зимовий період з подальшими негативними наслідками.</w:t>
      </w:r>
    </w:p>
    <w:p w:rsidR="0055649F" w:rsidRPr="00767DDC" w:rsidRDefault="002C1F7F">
      <w:pPr>
        <w:pStyle w:val="10"/>
        <w:ind w:firstLine="920"/>
        <w:jc w:val="both"/>
        <w:rPr>
          <w:rFonts w:ascii="Times New Roman" w:eastAsia="Times New Roman" w:hAnsi="Times New Roman" w:cs="Times New Roman"/>
          <w:color w:val="FF0000"/>
          <w:sz w:val="28"/>
          <w:szCs w:val="28"/>
          <w:lang w:val="uk-UA"/>
        </w:rPr>
      </w:pPr>
      <w:r w:rsidRPr="00767DDC">
        <w:rPr>
          <w:rFonts w:ascii="Times New Roman" w:eastAsia="Times New Roman" w:hAnsi="Times New Roman" w:cs="Times New Roman"/>
          <w:sz w:val="28"/>
          <w:szCs w:val="28"/>
          <w:lang w:val="uk-UA"/>
        </w:rPr>
        <w:t xml:space="preserve">Також в результаті </w:t>
      </w:r>
      <w:r w:rsidRPr="00767DDC">
        <w:rPr>
          <w:rFonts w:ascii="Times New Roman" w:eastAsia="Times New Roman" w:hAnsi="Times New Roman" w:cs="Times New Roman"/>
          <w:color w:val="000000" w:themeColor="text1"/>
          <w:sz w:val="28"/>
          <w:szCs w:val="28"/>
          <w:lang w:val="uk-UA"/>
        </w:rPr>
        <w:t xml:space="preserve">транспортування теплової енергії через зношені теплові мережі, застаріле неефективне котельне обладнання, </w:t>
      </w:r>
      <w:r w:rsidRPr="00767DDC">
        <w:rPr>
          <w:rFonts w:ascii="Times New Roman" w:eastAsia="Times New Roman" w:hAnsi="Times New Roman" w:cs="Times New Roman"/>
          <w:sz w:val="28"/>
          <w:szCs w:val="28"/>
          <w:lang w:val="uk-UA"/>
        </w:rPr>
        <w:t xml:space="preserve">систематичне підвищення вартості природного газу, електричної енергії, водопостачання, паливно-мастильних матеріалів тариф на централізоване теплопостачання досяг граничної позначки. Такий рівень тарифів є значним для більшості мешканців міста. Це призвело до граничних неплатежів населення. Станом на 01.11.2017 року борг населення міста Павлоград перед КП «Павлоградтеплоенерго» складає </w:t>
      </w:r>
      <w:r w:rsidR="00F91731" w:rsidRPr="00767DDC">
        <w:rPr>
          <w:rFonts w:ascii="Times New Roman" w:eastAsia="Times New Roman" w:hAnsi="Times New Roman" w:cs="Times New Roman"/>
          <w:color w:val="000000" w:themeColor="text1"/>
          <w:sz w:val="28"/>
          <w:szCs w:val="28"/>
          <w:lang w:val="uk-UA"/>
        </w:rPr>
        <w:t>понад 80</w:t>
      </w:r>
      <w:r w:rsidRPr="00767DDC">
        <w:rPr>
          <w:rFonts w:ascii="Times New Roman" w:eastAsia="Times New Roman" w:hAnsi="Times New Roman" w:cs="Times New Roman"/>
          <w:color w:val="FF0000"/>
          <w:sz w:val="28"/>
          <w:szCs w:val="28"/>
          <w:lang w:val="uk-UA"/>
        </w:rPr>
        <w:t xml:space="preserve"> </w:t>
      </w:r>
      <w:r w:rsidRPr="00767DDC">
        <w:rPr>
          <w:rFonts w:ascii="Times New Roman" w:eastAsia="Times New Roman" w:hAnsi="Times New Roman" w:cs="Times New Roman"/>
          <w:color w:val="000000" w:themeColor="text1"/>
          <w:sz w:val="28"/>
          <w:szCs w:val="28"/>
          <w:lang w:val="uk-UA"/>
        </w:rPr>
        <w:t>млн. грн.</w:t>
      </w:r>
      <w:r w:rsidRPr="00767DDC">
        <w:rPr>
          <w:rFonts w:ascii="Times New Roman" w:eastAsia="Times New Roman" w:hAnsi="Times New Roman" w:cs="Times New Roman"/>
          <w:color w:val="FF0000"/>
          <w:sz w:val="28"/>
          <w:szCs w:val="28"/>
          <w:lang w:val="uk-UA"/>
        </w:rPr>
        <w:t xml:space="preserve"> </w:t>
      </w:r>
      <w:bookmarkStart w:id="0" w:name="_GoBack"/>
      <w:bookmarkEnd w:id="0"/>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 Неплатежі населення, багаторічне застосування тарифу нижче фактичної собівартості послуг, понаднормові втрати призводять до неспроможності комунального підприємства вести ефективну господарську діяльність, потребує значної фінансової допомоги.</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Послуги з централізованого теплопостачання надаються комунальним підприємством КП «Павлоградтеплоенерго», яким експлуатується 19 котелень та 12 КЕТБ (квартальні енергетичні блоки) сумарною потужністю </w:t>
      </w:r>
      <w:r w:rsidR="00C710B3" w:rsidRPr="00767DDC">
        <w:rPr>
          <w:rFonts w:ascii="Times New Roman" w:eastAsia="Times New Roman" w:hAnsi="Times New Roman" w:cs="Times New Roman"/>
          <w:sz w:val="28"/>
          <w:szCs w:val="28"/>
          <w:lang w:val="uk-UA"/>
        </w:rPr>
        <w:br/>
      </w:r>
      <w:r w:rsidRPr="00767DDC">
        <w:rPr>
          <w:rFonts w:ascii="Times New Roman" w:eastAsia="Times New Roman" w:hAnsi="Times New Roman" w:cs="Times New Roman"/>
          <w:sz w:val="28"/>
          <w:szCs w:val="28"/>
          <w:lang w:val="uk-UA"/>
        </w:rPr>
        <w:t>132,4 Гкал/год та 80,653 км теплових мереж в двотрубному обчисленні.</w:t>
      </w:r>
    </w:p>
    <w:p w:rsidR="0055649F" w:rsidRPr="00767DDC" w:rsidRDefault="002C1F7F">
      <w:pPr>
        <w:pStyle w:val="10"/>
        <w:ind w:firstLine="7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Загальна кількість житлових будинків з центральним опаленням становить 628, з них багатоповерхоих будинків 601 та приватних будинків 27.</w:t>
      </w:r>
    </w:p>
    <w:p w:rsidR="0055649F" w:rsidRPr="00767DDC" w:rsidRDefault="002C1F7F">
      <w:pPr>
        <w:pStyle w:val="10"/>
        <w:ind w:firstLine="7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100% котелень міста в якості палива використовують природний газ.</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Таким чином, першочерговим завданням є мінімізація негативних наслідків від неминучого зростання цін на енергоносії, насамперед — на природний газ, що призведе до підвищення собівартості теплової енергії.</w:t>
      </w:r>
    </w:p>
    <w:p w:rsidR="0055649F" w:rsidRPr="00767DDC" w:rsidRDefault="002C1F7F">
      <w:pPr>
        <w:pStyle w:val="10"/>
        <w:ind w:firstLine="700"/>
        <w:jc w:val="both"/>
        <w:rPr>
          <w:rFonts w:ascii="Times New Roman" w:eastAsia="Times New Roman" w:hAnsi="Times New Roman" w:cs="Times New Roman"/>
          <w:sz w:val="28"/>
          <w:szCs w:val="28"/>
          <w:highlight w:val="white"/>
          <w:lang w:val="uk-UA"/>
        </w:rPr>
      </w:pPr>
      <w:r w:rsidRPr="00767DDC">
        <w:rPr>
          <w:rFonts w:ascii="Times New Roman" w:eastAsia="Times New Roman" w:hAnsi="Times New Roman" w:cs="Times New Roman"/>
          <w:sz w:val="28"/>
          <w:szCs w:val="28"/>
          <w:lang w:val="uk-UA"/>
        </w:rPr>
        <w:t xml:space="preserve">З метою впровадження енергозберігаючих заходів розроблена Схема теплопостачання м. Павлограда Дніпропетровської області на 2017-2022 роки. Ця Схема теплопостачання передбачає ряд заходів щодо модернізації та реконструкції існуючої системи теплопостачання та теплових </w:t>
      </w:r>
      <w:r w:rsidRPr="00767DDC">
        <w:rPr>
          <w:rFonts w:ascii="Times New Roman" w:eastAsia="Times New Roman" w:hAnsi="Times New Roman" w:cs="Times New Roman"/>
          <w:sz w:val="28"/>
          <w:szCs w:val="28"/>
          <w:highlight w:val="white"/>
          <w:lang w:val="uk-UA"/>
        </w:rPr>
        <w:t>мереж, а саме заміну, реконструкцію та модернізацію котлів, заміну пальників, встановлення обладнання для утилізації вихідних газів котлоагрегатів, встановлення індивідуальних теплових пунктів, упровадження когенераційних установок, застосування технологій використання низькопотенційних відновлювальних джерел енергії — теплові насоси, переведення на автономне опалення електричною енергією та газом, заміну труб теплових мереж на попередньоізольовані та інше.</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Впровадження основних заходів Схеми теплопостачання м. Павлограда Дніпропетровської обл. на 2017-2022 роки дозволить скоротити споживання </w:t>
      </w:r>
      <w:r w:rsidRPr="00767DDC">
        <w:rPr>
          <w:rFonts w:ascii="Times New Roman" w:eastAsia="Times New Roman" w:hAnsi="Times New Roman" w:cs="Times New Roman"/>
          <w:sz w:val="28"/>
          <w:szCs w:val="28"/>
          <w:lang w:val="uk-UA"/>
        </w:rPr>
        <w:lastRenderedPageBreak/>
        <w:t xml:space="preserve">природного газу на </w:t>
      </w:r>
      <w:r w:rsidR="00F91731" w:rsidRPr="00767DDC">
        <w:rPr>
          <w:rFonts w:ascii="Times New Roman" w:eastAsia="Times New Roman" w:hAnsi="Times New Roman" w:cs="Times New Roman"/>
          <w:sz w:val="28"/>
          <w:szCs w:val="28"/>
          <w:lang w:val="uk-UA"/>
        </w:rPr>
        <w:t>15-20</w:t>
      </w:r>
      <w:r w:rsidR="00C710B3" w:rsidRPr="00767DDC">
        <w:rPr>
          <w:rFonts w:ascii="Times New Roman" w:eastAsia="Times New Roman" w:hAnsi="Times New Roman" w:cs="Times New Roman"/>
          <w:sz w:val="28"/>
          <w:szCs w:val="28"/>
          <w:lang w:val="uk-UA"/>
        </w:rPr>
        <w:t xml:space="preserve"> </w:t>
      </w:r>
      <w:r w:rsidRPr="00767DDC">
        <w:rPr>
          <w:rFonts w:ascii="Times New Roman" w:eastAsia="Times New Roman" w:hAnsi="Times New Roman" w:cs="Times New Roman"/>
          <w:sz w:val="28"/>
          <w:szCs w:val="28"/>
          <w:lang w:val="uk-UA"/>
        </w:rPr>
        <w:t xml:space="preserve">%. Орієнтована загальна вартість реалізації заходів становить </w:t>
      </w:r>
      <w:r w:rsidR="00F91731" w:rsidRPr="00767DDC">
        <w:rPr>
          <w:rFonts w:ascii="Times New Roman" w:eastAsia="Times New Roman" w:hAnsi="Times New Roman" w:cs="Times New Roman"/>
          <w:sz w:val="28"/>
          <w:szCs w:val="28"/>
          <w:lang w:val="uk-UA"/>
        </w:rPr>
        <w:t>понад 250 млн.грн</w:t>
      </w:r>
      <w:r w:rsidRPr="00767DDC">
        <w:rPr>
          <w:rFonts w:ascii="Times New Roman" w:eastAsia="Times New Roman" w:hAnsi="Times New Roman" w:cs="Times New Roman"/>
          <w:sz w:val="28"/>
          <w:szCs w:val="28"/>
          <w:lang w:val="uk-UA"/>
        </w:rPr>
        <w:t>.</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Міська влада, з метою недопущення банкрутства підприємства, надає за рахунок коштів міського бюджету фінансову підтримку </w:t>
      </w:r>
      <w:r w:rsidR="00FF6C63" w:rsidRPr="00767DDC">
        <w:rPr>
          <w:rFonts w:ascii="Times New Roman" w:eastAsia="Times New Roman" w:hAnsi="Times New Roman" w:cs="Times New Roman"/>
          <w:sz w:val="28"/>
          <w:szCs w:val="28"/>
          <w:lang w:val="uk-UA"/>
        </w:rPr>
        <w:br/>
      </w:r>
      <w:r w:rsidRPr="00767DDC">
        <w:rPr>
          <w:rFonts w:ascii="Times New Roman" w:eastAsia="Times New Roman" w:hAnsi="Times New Roman" w:cs="Times New Roman"/>
          <w:sz w:val="28"/>
          <w:szCs w:val="28"/>
          <w:lang w:val="uk-UA"/>
        </w:rPr>
        <w:t xml:space="preserve">КП “Павлоградтеплоенерго” (за опалювальний період 2016-2017 р.р. станом на 01.11.2017 року фінансова підтримка  складає близько </w:t>
      </w:r>
      <w:r w:rsidRPr="00767DDC">
        <w:rPr>
          <w:rFonts w:ascii="Times New Roman" w:eastAsia="Times New Roman" w:hAnsi="Times New Roman" w:cs="Times New Roman"/>
          <w:color w:val="000000" w:themeColor="text1"/>
          <w:sz w:val="28"/>
          <w:szCs w:val="28"/>
          <w:lang w:val="uk-UA"/>
        </w:rPr>
        <w:t xml:space="preserve">30,0 млн.грн,  в т.ч: за листопад 2017 року - близько 20,0 млн.грн. </w:t>
      </w:r>
      <w:r w:rsidRPr="00767DDC">
        <w:rPr>
          <w:rFonts w:ascii="Times New Roman" w:eastAsia="Times New Roman" w:hAnsi="Times New Roman" w:cs="Times New Roman"/>
          <w:sz w:val="28"/>
          <w:szCs w:val="28"/>
          <w:lang w:val="uk-UA"/>
        </w:rPr>
        <w:t>З кожним роком потреба в бюджетній підтримці комунального підприємства зростає.</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Через припинення централізованого теплопостачання виникає низка нових питань, а саме:</w:t>
      </w:r>
    </w:p>
    <w:p w:rsidR="0055649F" w:rsidRPr="00767DDC" w:rsidRDefault="00FF6C63" w:rsidP="00FF6C63">
      <w:pPr>
        <w:pStyle w:val="10"/>
        <w:ind w:firstLine="720"/>
        <w:contextualSpacing/>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1. </w:t>
      </w:r>
      <w:r w:rsidR="002C1F7F" w:rsidRPr="00767DDC">
        <w:rPr>
          <w:rFonts w:ascii="Times New Roman" w:eastAsia="Times New Roman" w:hAnsi="Times New Roman" w:cs="Times New Roman"/>
          <w:sz w:val="28"/>
          <w:szCs w:val="28"/>
          <w:lang w:val="uk-UA"/>
        </w:rPr>
        <w:t>Неспроможність малозабезпечених родин за власні кошти забезпечити свої квартири приладами індивідуального опалення;</w:t>
      </w:r>
    </w:p>
    <w:p w:rsidR="0055649F" w:rsidRPr="00767DDC" w:rsidRDefault="002C1F7F" w:rsidP="00FF6C63">
      <w:pPr>
        <w:pStyle w:val="10"/>
        <w:ind w:firstLine="7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2. Загроза замерзання водопровідних та каналізаційних мереж, розташованих в підвалах житлових будинків при низьких температурах навколишнього середовища;</w:t>
      </w:r>
    </w:p>
    <w:p w:rsidR="0055649F" w:rsidRPr="00767DDC" w:rsidRDefault="002C1F7F" w:rsidP="00FF6C63">
      <w:pPr>
        <w:pStyle w:val="10"/>
        <w:ind w:firstLine="7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3. Незабезпеченість опаленням об’єктів бюджетної, соціальної та об’єктів інших сфер міста, що фінансуються з місцевого бюджету, а також таких, що фінансуються за рахунок бюджетів інших рівнів. </w:t>
      </w:r>
    </w:p>
    <w:p w:rsidR="0055649F" w:rsidRPr="00767DDC" w:rsidRDefault="002C1F7F" w:rsidP="00FF6C63">
      <w:pPr>
        <w:pStyle w:val="10"/>
        <w:ind w:firstLine="7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4. Збільшення навантаження на електричні мережі, що може призвести до аварійних ситуацій, як у мережах підприємств, що здійснюють постачання електроенергії так і у мережах житлових будинків, де кабельні електричні мережі вимагають повної заміни відповідно до нових потреб.</w:t>
      </w:r>
    </w:p>
    <w:p w:rsidR="0055649F" w:rsidRPr="00767DDC" w:rsidRDefault="002C1F7F">
      <w:pPr>
        <w:pStyle w:val="10"/>
        <w:ind w:firstLine="7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На підставі вищевикладеного, зроблено висновок про необхідність реалізаціїї комплексу заходів, передбачених цією програмою.</w:t>
      </w:r>
    </w:p>
    <w:p w:rsidR="0055649F" w:rsidRPr="00767DDC" w:rsidRDefault="0055649F">
      <w:pPr>
        <w:pStyle w:val="10"/>
        <w:ind w:firstLine="920"/>
        <w:jc w:val="center"/>
        <w:rPr>
          <w:rFonts w:ascii="Times New Roman" w:eastAsia="Times New Roman" w:hAnsi="Times New Roman" w:cs="Times New Roman"/>
          <w:b/>
          <w:sz w:val="28"/>
          <w:szCs w:val="28"/>
          <w:lang w:val="uk-UA"/>
        </w:rPr>
      </w:pPr>
    </w:p>
    <w:p w:rsidR="0055649F" w:rsidRPr="00767DDC" w:rsidRDefault="002C1F7F">
      <w:pPr>
        <w:pStyle w:val="10"/>
        <w:ind w:left="360" w:hanging="365"/>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3. Мета та завдання Програми</w:t>
      </w:r>
    </w:p>
    <w:p w:rsidR="0055649F" w:rsidRPr="00767DDC" w:rsidRDefault="002C1F7F">
      <w:pPr>
        <w:pStyle w:val="10"/>
        <w:ind w:firstLine="920"/>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 xml:space="preserve"> </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Метою Програми є забезпечення громадян міста, об’єктів соціальної сфери та інших категорій користувачів безперебійним, надійним та безпечним  джерелом теплової енергії, диверсифікації залежності від природного газу, фінансового оздоровлення КП “Павлоградтеплоенерго”, шляхом запровадження  декількох підходів, </w:t>
      </w:r>
      <w:r w:rsidRPr="00767DDC">
        <w:rPr>
          <w:rFonts w:ascii="Times New Roman" w:eastAsia="Times New Roman" w:hAnsi="Times New Roman" w:cs="Times New Roman"/>
          <w:color w:val="000000" w:themeColor="text1"/>
          <w:sz w:val="28"/>
          <w:szCs w:val="28"/>
          <w:lang w:val="uk-UA"/>
        </w:rPr>
        <w:t>зокрема (укрупнення теплових районів, шляхом закриття збиткових котелень), при</w:t>
      </w:r>
      <w:r w:rsidRPr="00767DDC">
        <w:rPr>
          <w:rFonts w:ascii="Times New Roman" w:eastAsia="Times New Roman" w:hAnsi="Times New Roman" w:cs="Times New Roman"/>
          <w:sz w:val="28"/>
          <w:szCs w:val="28"/>
          <w:lang w:val="uk-UA"/>
        </w:rPr>
        <w:t xml:space="preserve">нципу часткової децентралізації існуючої системи опалення, за рахунок від’єднання від цетралізованої системи опалення (ЦСО) об’єктів та переведення їх на опалення за рахунок  альтернативних джерел енергії, зокрема - електричної енергії або енергії виробленої з біомаси, автономного газового або опалення комбінованого типу. </w:t>
      </w:r>
    </w:p>
    <w:p w:rsidR="00282D70" w:rsidRPr="00767DDC" w:rsidRDefault="00282D70">
      <w:pPr>
        <w:pStyle w:val="10"/>
        <w:ind w:firstLine="920"/>
        <w:jc w:val="both"/>
        <w:rPr>
          <w:rFonts w:ascii="Times New Roman" w:eastAsia="Times New Roman" w:hAnsi="Times New Roman" w:cs="Times New Roman"/>
          <w:sz w:val="28"/>
          <w:szCs w:val="28"/>
          <w:lang w:val="uk-UA"/>
        </w:rPr>
      </w:pPr>
    </w:p>
    <w:p w:rsidR="00282D70" w:rsidRPr="00767DDC" w:rsidRDefault="00282D70">
      <w:pPr>
        <w:pStyle w:val="10"/>
        <w:ind w:firstLine="920"/>
        <w:jc w:val="both"/>
        <w:rPr>
          <w:rFonts w:ascii="Times New Roman" w:eastAsia="Times New Roman" w:hAnsi="Times New Roman" w:cs="Times New Roman"/>
          <w:sz w:val="28"/>
          <w:szCs w:val="28"/>
          <w:lang w:val="uk-UA"/>
        </w:rPr>
      </w:pP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lastRenderedPageBreak/>
        <w:t>Головними завданнями реалізації Програми є:</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підвищення якості послуг з опалення та комфортне проживання громадян;</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ліквідація зношених теплових мереж та застарілого обладнання;</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суттєве зниження неефективного споживання енергоресурсів, насамперед природного газу;</w:t>
      </w:r>
    </w:p>
    <w:p w:rsidR="0055649F" w:rsidRPr="00767DDC" w:rsidRDefault="002C1F7F">
      <w:pPr>
        <w:pStyle w:val="10"/>
        <w:ind w:firstLine="920"/>
        <w:jc w:val="both"/>
        <w:rPr>
          <w:rFonts w:ascii="Times New Roman" w:eastAsia="Times New Roman" w:hAnsi="Times New Roman" w:cs="Times New Roman"/>
          <w:color w:val="38761D"/>
          <w:sz w:val="28"/>
          <w:szCs w:val="28"/>
          <w:lang w:val="uk-UA"/>
        </w:rPr>
      </w:pPr>
      <w:r w:rsidRPr="00767DDC">
        <w:rPr>
          <w:rFonts w:ascii="Times New Roman" w:eastAsia="Times New Roman" w:hAnsi="Times New Roman" w:cs="Times New Roman"/>
          <w:sz w:val="28"/>
          <w:szCs w:val="28"/>
          <w:lang w:val="uk-UA"/>
        </w:rPr>
        <w:t>- зниження витрат бюджетів різних рівнів на паливно-енергетичне забезпечення житлового фонду та бюджетних установ;</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забезпечення виконання заходів соціального захисту населення, зокрема запровадження механізму часткової компенсації відсотків по кредиту населенню з метою переходу на автономне опалення, окремим</w:t>
      </w:r>
      <w:r w:rsidR="00E21554" w:rsidRPr="00767DDC">
        <w:rPr>
          <w:rFonts w:ascii="Times New Roman" w:eastAsia="Times New Roman" w:hAnsi="Times New Roman" w:cs="Times New Roman"/>
          <w:sz w:val="28"/>
          <w:szCs w:val="28"/>
          <w:lang w:val="uk-UA"/>
        </w:rPr>
        <w:t xml:space="preserve"> категоріям населення.</w:t>
      </w:r>
    </w:p>
    <w:p w:rsidR="0055649F" w:rsidRPr="00767DDC" w:rsidRDefault="0055649F">
      <w:pPr>
        <w:pStyle w:val="10"/>
        <w:ind w:firstLine="920"/>
        <w:jc w:val="both"/>
        <w:rPr>
          <w:rFonts w:ascii="Times New Roman" w:eastAsia="Times New Roman" w:hAnsi="Times New Roman" w:cs="Times New Roman"/>
          <w:sz w:val="28"/>
          <w:szCs w:val="28"/>
          <w:lang w:val="uk-UA"/>
        </w:rPr>
      </w:pPr>
    </w:p>
    <w:p w:rsidR="0055649F" w:rsidRPr="00767DDC" w:rsidRDefault="002C1F7F">
      <w:pPr>
        <w:pStyle w:val="10"/>
        <w:ind w:left="1080" w:hanging="360"/>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4.</w:t>
      </w:r>
      <w:r w:rsidR="00282D70" w:rsidRPr="00767DDC">
        <w:rPr>
          <w:rFonts w:ascii="Times New Roman" w:eastAsia="Times New Roman" w:hAnsi="Times New Roman" w:cs="Times New Roman"/>
          <w:sz w:val="14"/>
          <w:szCs w:val="14"/>
          <w:lang w:val="uk-UA"/>
        </w:rPr>
        <w:t xml:space="preserve"> </w:t>
      </w:r>
      <w:r w:rsidRPr="00767DDC">
        <w:rPr>
          <w:rFonts w:ascii="Times New Roman" w:eastAsia="Times New Roman" w:hAnsi="Times New Roman" w:cs="Times New Roman"/>
          <w:b/>
          <w:sz w:val="28"/>
          <w:szCs w:val="28"/>
          <w:lang w:val="uk-UA"/>
        </w:rPr>
        <w:t>Обґрунтування шляхів та засобів розв'язання проблеми</w:t>
      </w:r>
    </w:p>
    <w:p w:rsidR="0055649F" w:rsidRPr="00767DDC" w:rsidRDefault="002C1F7F">
      <w:pPr>
        <w:pStyle w:val="10"/>
        <w:ind w:firstLine="920"/>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 xml:space="preserve"> </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Проектом Програми пропонується оптимізація існуючої системи теплопостачання міста одним з шляхів реалізації програми є переведення абонентів на індивідуальне поквартирне опалення   окремих районів міста, узгоджених з тепловою схемою міста. Споживачам створюються умови для вільного вибору виду опалення. Соціально незахищеним верстам населення, можливе надання  часткової допомоги для реалізації таких проектів. Крім того, існує система кредитування заходів із енергозбереження, зокрема заходів із заміни системи опалення для громадян із частковою компенсацією кредиту та/або відсотків. Установам соціальної інфраструктури та бюджетної сфери для постачання теплової енергії надається можливість вибору виду опалення та енергоносіїв за рахунок інвестиційних коштів, а також коштів з місцевого бюджету.</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Перехід на автономні системи опалення стимулюватиме споживачів до економії теплової енергії. Для зменшення комунальних платежів співвласники будинку можуть виконати цілий ряд заходів: заміна вікон, опалювальних приладів, установка ефективних пристроїв регулювання тепловіддачі опалювальних приладів, вибір режимів роботи приладів - зниження температури в той час, коли приміщення не використовується та ін. Автономні системи опалення не тільки надають технічну можливість реалізації подібних заходів, але і дозволяють отримати за рахунок цього значний економічний ефект.</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Головними перевагами індивідуального та автономного  опалення перед централізованим теплопостачанням є відсутність зовнішніх теплових мереж, </w:t>
      </w:r>
      <w:r w:rsidRPr="00767DDC">
        <w:rPr>
          <w:rFonts w:ascii="Times New Roman" w:eastAsia="Times New Roman" w:hAnsi="Times New Roman" w:cs="Times New Roman"/>
          <w:sz w:val="28"/>
          <w:szCs w:val="28"/>
          <w:lang w:val="uk-UA"/>
        </w:rPr>
        <w:lastRenderedPageBreak/>
        <w:t>можливість власноруч оперативного реагування на зміну температурної обстановки, що може істотно знизити енерговитрати.</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Для досягнення додаткового ефекту від здійснення заходів реалізації Програми доцільним є впровадження заходів комплексної теплосанації, термомодернізації будівель, інженерних мереж та інших дій, спрямованих на енергозбереження.</w:t>
      </w:r>
    </w:p>
    <w:p w:rsidR="0055649F" w:rsidRPr="00767DDC" w:rsidRDefault="0055649F">
      <w:pPr>
        <w:pStyle w:val="10"/>
        <w:ind w:left="-5" w:firstLine="5"/>
        <w:jc w:val="center"/>
        <w:rPr>
          <w:rFonts w:ascii="Times New Roman" w:eastAsia="Times New Roman" w:hAnsi="Times New Roman" w:cs="Times New Roman"/>
          <w:b/>
          <w:sz w:val="28"/>
          <w:szCs w:val="28"/>
          <w:lang w:val="uk-UA"/>
        </w:rPr>
      </w:pPr>
    </w:p>
    <w:p w:rsidR="0055649F" w:rsidRPr="00767DDC" w:rsidRDefault="002C1F7F">
      <w:pPr>
        <w:pStyle w:val="10"/>
        <w:ind w:left="-5" w:firstLine="5"/>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5.</w:t>
      </w:r>
      <w:r w:rsidR="00282D70" w:rsidRPr="00767DDC">
        <w:rPr>
          <w:rFonts w:ascii="Times New Roman" w:eastAsia="Times New Roman" w:hAnsi="Times New Roman" w:cs="Times New Roman"/>
          <w:sz w:val="14"/>
          <w:szCs w:val="14"/>
          <w:lang w:val="uk-UA"/>
        </w:rPr>
        <w:t xml:space="preserve"> </w:t>
      </w:r>
      <w:r w:rsidRPr="00767DDC">
        <w:rPr>
          <w:rFonts w:ascii="Times New Roman" w:eastAsia="Times New Roman" w:hAnsi="Times New Roman" w:cs="Times New Roman"/>
          <w:b/>
          <w:sz w:val="28"/>
          <w:szCs w:val="28"/>
          <w:lang w:val="uk-UA"/>
        </w:rPr>
        <w:t>Строки виконання програми</w:t>
      </w:r>
    </w:p>
    <w:p w:rsidR="0055649F" w:rsidRPr="00767DDC" w:rsidRDefault="002C1F7F">
      <w:pPr>
        <w:pStyle w:val="10"/>
        <w:ind w:left="360" w:firstLine="920"/>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 xml:space="preserve"> </w:t>
      </w:r>
    </w:p>
    <w:p w:rsidR="0055649F" w:rsidRPr="00767DDC" w:rsidRDefault="002C1F7F">
      <w:pPr>
        <w:pStyle w:val="10"/>
        <w:ind w:firstLine="920"/>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Програма розрахована на період 2017-2022 роки.</w:t>
      </w:r>
    </w:p>
    <w:p w:rsidR="0055649F" w:rsidRPr="00767DDC" w:rsidRDefault="0055649F">
      <w:pPr>
        <w:pStyle w:val="10"/>
        <w:ind w:firstLine="920"/>
        <w:jc w:val="center"/>
        <w:rPr>
          <w:rFonts w:ascii="Times New Roman" w:eastAsia="Times New Roman" w:hAnsi="Times New Roman" w:cs="Times New Roman"/>
          <w:b/>
          <w:sz w:val="28"/>
          <w:szCs w:val="28"/>
          <w:lang w:val="uk-UA"/>
        </w:rPr>
      </w:pPr>
    </w:p>
    <w:p w:rsidR="0055649F" w:rsidRPr="00767DDC" w:rsidRDefault="002C1F7F">
      <w:pPr>
        <w:pStyle w:val="10"/>
        <w:ind w:left="1080" w:hanging="360"/>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6.</w:t>
      </w:r>
      <w:r w:rsidR="00282D70" w:rsidRPr="00767DDC">
        <w:rPr>
          <w:rFonts w:ascii="Times New Roman" w:eastAsia="Times New Roman" w:hAnsi="Times New Roman" w:cs="Times New Roman"/>
          <w:sz w:val="14"/>
          <w:szCs w:val="14"/>
          <w:lang w:val="uk-UA"/>
        </w:rPr>
        <w:t xml:space="preserve"> </w:t>
      </w:r>
      <w:r w:rsidRPr="00767DDC">
        <w:rPr>
          <w:rFonts w:ascii="Times New Roman" w:eastAsia="Times New Roman" w:hAnsi="Times New Roman" w:cs="Times New Roman"/>
          <w:b/>
          <w:sz w:val="28"/>
          <w:szCs w:val="28"/>
          <w:lang w:val="uk-UA"/>
        </w:rPr>
        <w:t>Основні напрямки реалізації Програми</w:t>
      </w:r>
    </w:p>
    <w:p w:rsidR="0055649F" w:rsidRPr="00767DDC" w:rsidRDefault="002C1F7F">
      <w:pPr>
        <w:pStyle w:val="10"/>
        <w:ind w:firstLine="920"/>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 xml:space="preserve"> </w:t>
      </w:r>
    </w:p>
    <w:p w:rsidR="0055649F" w:rsidRPr="00767DDC" w:rsidRDefault="002C1F7F">
      <w:pPr>
        <w:pStyle w:val="10"/>
        <w:ind w:firstLine="920"/>
        <w:jc w:val="both"/>
        <w:rPr>
          <w:rFonts w:ascii="Times New Roman" w:eastAsia="Times New Roman" w:hAnsi="Times New Roman" w:cs="Times New Roman"/>
          <w:sz w:val="28"/>
          <w:szCs w:val="28"/>
          <w:u w:val="single"/>
          <w:lang w:val="uk-UA"/>
        </w:rPr>
      </w:pPr>
      <w:r w:rsidRPr="00767DDC">
        <w:rPr>
          <w:rFonts w:ascii="Times New Roman" w:eastAsia="Times New Roman" w:hAnsi="Times New Roman" w:cs="Times New Roman"/>
          <w:sz w:val="28"/>
          <w:szCs w:val="28"/>
          <w:u w:val="single"/>
          <w:lang w:val="uk-UA"/>
        </w:rPr>
        <w:t>Основними напрямками реалізації програми є:</w:t>
      </w:r>
    </w:p>
    <w:p w:rsidR="0055649F" w:rsidRPr="00767DDC" w:rsidRDefault="0055649F">
      <w:pPr>
        <w:pStyle w:val="10"/>
        <w:ind w:firstLine="920"/>
        <w:jc w:val="both"/>
        <w:rPr>
          <w:rFonts w:ascii="Times New Roman" w:eastAsia="Times New Roman" w:hAnsi="Times New Roman" w:cs="Times New Roman"/>
          <w:sz w:val="28"/>
          <w:szCs w:val="28"/>
          <w:u w:val="single"/>
          <w:lang w:val="uk-UA"/>
        </w:rPr>
      </w:pPr>
    </w:p>
    <w:p w:rsidR="0055649F" w:rsidRPr="00767DDC" w:rsidRDefault="002C1F7F">
      <w:pPr>
        <w:pStyle w:val="10"/>
        <w:ind w:firstLine="920"/>
        <w:jc w:val="center"/>
        <w:rPr>
          <w:rFonts w:ascii="Times New Roman" w:eastAsia="Times New Roman" w:hAnsi="Times New Roman" w:cs="Times New Roman"/>
          <w:sz w:val="28"/>
          <w:szCs w:val="28"/>
          <w:u w:val="single"/>
          <w:lang w:val="uk-UA"/>
        </w:rPr>
      </w:pPr>
      <w:r w:rsidRPr="00767DDC">
        <w:rPr>
          <w:rFonts w:ascii="Times New Roman" w:eastAsia="Times New Roman" w:hAnsi="Times New Roman" w:cs="Times New Roman"/>
          <w:sz w:val="28"/>
          <w:szCs w:val="28"/>
          <w:u w:val="single"/>
          <w:lang w:val="uk-UA"/>
        </w:rPr>
        <w:t>І етап 2017 р.</w:t>
      </w:r>
    </w:p>
    <w:p w:rsidR="0055649F" w:rsidRPr="00767DDC" w:rsidRDefault="0055649F" w:rsidP="00DB44DF">
      <w:pPr>
        <w:pStyle w:val="10"/>
        <w:spacing w:line="240" w:lineRule="auto"/>
        <w:ind w:firstLine="720"/>
        <w:jc w:val="both"/>
        <w:rPr>
          <w:rFonts w:ascii="Times New Roman" w:eastAsia="Times New Roman" w:hAnsi="Times New Roman" w:cs="Times New Roman"/>
          <w:sz w:val="28"/>
          <w:szCs w:val="28"/>
          <w:u w:val="single"/>
          <w:lang w:val="uk-UA"/>
        </w:rPr>
      </w:pPr>
    </w:p>
    <w:p w:rsidR="0055649F" w:rsidRPr="00767DDC" w:rsidRDefault="00DB608C" w:rsidP="00DB44DF">
      <w:pPr>
        <w:pStyle w:val="10"/>
        <w:spacing w:line="240" w:lineRule="auto"/>
        <w:ind w:firstLine="720"/>
        <w:contextualSpacing/>
        <w:jc w:val="both"/>
        <w:rPr>
          <w:lang w:val="uk-UA"/>
        </w:rPr>
      </w:pPr>
      <w:r w:rsidRPr="00767DDC">
        <w:rPr>
          <w:rFonts w:ascii="Times New Roman" w:eastAsia="Times New Roman" w:hAnsi="Times New Roman" w:cs="Times New Roman"/>
          <w:sz w:val="28"/>
          <w:szCs w:val="28"/>
          <w:lang w:val="uk-UA"/>
        </w:rPr>
        <w:t xml:space="preserve">1. </w:t>
      </w:r>
      <w:r w:rsidR="002C1F7F" w:rsidRPr="00767DDC">
        <w:rPr>
          <w:rFonts w:ascii="Times New Roman" w:eastAsia="Times New Roman" w:hAnsi="Times New Roman" w:cs="Times New Roman"/>
          <w:sz w:val="28"/>
          <w:szCs w:val="28"/>
          <w:lang w:val="uk-UA"/>
        </w:rPr>
        <w:t>У 2017 році   виконання робіт по розробці теплової схеми міста.</w:t>
      </w:r>
    </w:p>
    <w:p w:rsidR="00DB44DF" w:rsidRPr="00767DDC" w:rsidRDefault="00DB44DF" w:rsidP="00DB44DF">
      <w:pPr>
        <w:pStyle w:val="10"/>
        <w:spacing w:line="240" w:lineRule="auto"/>
        <w:ind w:firstLine="720"/>
        <w:jc w:val="both"/>
        <w:rPr>
          <w:rFonts w:ascii="Times New Roman" w:eastAsia="Times New Roman" w:hAnsi="Times New Roman" w:cs="Times New Roman"/>
          <w:sz w:val="28"/>
          <w:szCs w:val="28"/>
          <w:u w:val="single"/>
          <w:lang w:val="uk-UA"/>
        </w:rPr>
      </w:pPr>
    </w:p>
    <w:p w:rsidR="0055649F" w:rsidRPr="00767DDC" w:rsidRDefault="002C1F7F" w:rsidP="00DB44DF">
      <w:pPr>
        <w:pStyle w:val="10"/>
        <w:spacing w:line="240" w:lineRule="auto"/>
        <w:ind w:firstLine="720"/>
        <w:jc w:val="center"/>
        <w:rPr>
          <w:rFonts w:ascii="Times New Roman" w:eastAsia="Times New Roman" w:hAnsi="Times New Roman" w:cs="Times New Roman"/>
          <w:sz w:val="28"/>
          <w:szCs w:val="28"/>
          <w:u w:val="single"/>
          <w:lang w:val="uk-UA"/>
        </w:rPr>
      </w:pPr>
      <w:r w:rsidRPr="00767DDC">
        <w:rPr>
          <w:rFonts w:ascii="Times New Roman" w:eastAsia="Times New Roman" w:hAnsi="Times New Roman" w:cs="Times New Roman"/>
          <w:sz w:val="28"/>
          <w:szCs w:val="28"/>
          <w:u w:val="single"/>
          <w:lang w:val="uk-UA"/>
        </w:rPr>
        <w:t>ІІ етап 2018-2019 рр.</w:t>
      </w:r>
    </w:p>
    <w:p w:rsidR="0055649F" w:rsidRPr="00767DDC" w:rsidRDefault="0055649F" w:rsidP="00DB44DF">
      <w:pPr>
        <w:pStyle w:val="10"/>
        <w:spacing w:line="240" w:lineRule="auto"/>
        <w:ind w:firstLine="720"/>
        <w:jc w:val="both"/>
        <w:rPr>
          <w:rFonts w:ascii="Times New Roman" w:eastAsia="Times New Roman" w:hAnsi="Times New Roman" w:cs="Times New Roman"/>
          <w:sz w:val="28"/>
          <w:szCs w:val="28"/>
          <w:u w:val="single"/>
          <w:lang w:val="uk-UA"/>
        </w:rPr>
      </w:pPr>
    </w:p>
    <w:p w:rsidR="0055649F" w:rsidRPr="00767DDC" w:rsidRDefault="00DB608C" w:rsidP="00DB44DF">
      <w:pPr>
        <w:pStyle w:val="10"/>
        <w:spacing w:line="240" w:lineRule="auto"/>
        <w:ind w:firstLine="720"/>
        <w:contextualSpacing/>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1. </w:t>
      </w:r>
      <w:r w:rsidR="002C1F7F" w:rsidRPr="00767DDC">
        <w:rPr>
          <w:rFonts w:ascii="Times New Roman" w:eastAsia="Times New Roman" w:hAnsi="Times New Roman" w:cs="Times New Roman"/>
          <w:sz w:val="28"/>
          <w:szCs w:val="28"/>
          <w:lang w:val="uk-UA"/>
        </w:rPr>
        <w:t>Затвердження теплової схеми міста Павлоград.</w:t>
      </w:r>
    </w:p>
    <w:p w:rsidR="0055649F" w:rsidRPr="00767DDC" w:rsidRDefault="00DB608C" w:rsidP="00DB44DF">
      <w:pPr>
        <w:pStyle w:val="10"/>
        <w:spacing w:line="240" w:lineRule="auto"/>
        <w:ind w:firstLine="720"/>
        <w:contextualSpacing/>
        <w:jc w:val="both"/>
        <w:rPr>
          <w:rFonts w:ascii="Times New Roman" w:eastAsia="Times New Roman" w:hAnsi="Times New Roman" w:cs="Times New Roman"/>
          <w:sz w:val="28"/>
          <w:szCs w:val="28"/>
          <w:lang w:val="uk-UA"/>
        </w:rPr>
      </w:pPr>
      <w:r w:rsidRPr="00767DDC">
        <w:rPr>
          <w:rFonts w:ascii="Times New Roman" w:hAnsi="Times New Roman" w:cs="Times New Roman"/>
          <w:sz w:val="28"/>
          <w:szCs w:val="28"/>
          <w:lang w:val="uk-UA"/>
        </w:rPr>
        <w:t xml:space="preserve">2. </w:t>
      </w:r>
      <w:r w:rsidR="0055649F" w:rsidRPr="00767DDC">
        <w:rPr>
          <w:rFonts w:ascii="Times New Roman" w:hAnsi="Times New Roman" w:cs="Times New Roman"/>
          <w:sz w:val="28"/>
          <w:szCs w:val="28"/>
          <w:lang w:val="uk-UA"/>
        </w:rPr>
        <w:t>Реалізація пілотних проектів 2018-2019 роки</w:t>
      </w:r>
    </w:p>
    <w:p w:rsidR="0055649F" w:rsidRPr="00767DDC" w:rsidRDefault="00DB608C" w:rsidP="00DB44DF">
      <w:pPr>
        <w:pStyle w:val="10"/>
        <w:spacing w:line="240" w:lineRule="auto"/>
        <w:ind w:firstLine="720"/>
        <w:contextualSpacing/>
        <w:jc w:val="both"/>
        <w:rPr>
          <w:lang w:val="uk-UA"/>
        </w:rPr>
      </w:pPr>
      <w:r w:rsidRPr="00767DDC">
        <w:rPr>
          <w:rFonts w:ascii="Times New Roman" w:eastAsia="Times New Roman" w:hAnsi="Times New Roman" w:cs="Times New Roman"/>
          <w:sz w:val="28"/>
          <w:szCs w:val="28"/>
          <w:lang w:val="uk-UA"/>
        </w:rPr>
        <w:t xml:space="preserve">3. </w:t>
      </w:r>
      <w:r w:rsidR="0055649F" w:rsidRPr="00767DDC">
        <w:rPr>
          <w:rFonts w:ascii="Times New Roman" w:eastAsia="Times New Roman" w:hAnsi="Times New Roman" w:cs="Times New Roman"/>
          <w:sz w:val="28"/>
          <w:szCs w:val="28"/>
          <w:lang w:val="uk-UA"/>
        </w:rPr>
        <w:t>Коригування інвестиційних програм та виробничих планів постачальників електроенергії, природного газу відповідно до затвердженої теплової схеми міста Павлоград та плану заходів по цій Програмі.</w:t>
      </w:r>
    </w:p>
    <w:p w:rsidR="0055649F" w:rsidRPr="00767DDC" w:rsidRDefault="0055649F" w:rsidP="00DB44DF">
      <w:pPr>
        <w:pStyle w:val="10"/>
        <w:spacing w:line="240" w:lineRule="auto"/>
        <w:ind w:firstLine="720"/>
        <w:jc w:val="both"/>
        <w:rPr>
          <w:rFonts w:ascii="Times New Roman" w:eastAsia="Times New Roman" w:hAnsi="Times New Roman" w:cs="Times New Roman"/>
          <w:sz w:val="28"/>
          <w:szCs w:val="28"/>
          <w:lang w:val="uk-UA"/>
        </w:rPr>
      </w:pPr>
    </w:p>
    <w:p w:rsidR="0055649F" w:rsidRPr="00767DDC" w:rsidRDefault="002C1F7F" w:rsidP="00DB44DF">
      <w:pPr>
        <w:pStyle w:val="10"/>
        <w:spacing w:line="240" w:lineRule="auto"/>
        <w:ind w:firstLine="720"/>
        <w:jc w:val="center"/>
        <w:rPr>
          <w:rFonts w:ascii="Times New Roman" w:eastAsia="Times New Roman" w:hAnsi="Times New Roman" w:cs="Times New Roman"/>
          <w:sz w:val="28"/>
          <w:szCs w:val="28"/>
          <w:u w:val="single"/>
          <w:lang w:val="uk-UA"/>
        </w:rPr>
      </w:pPr>
      <w:r w:rsidRPr="00767DDC">
        <w:rPr>
          <w:rFonts w:ascii="Times New Roman" w:eastAsia="Times New Roman" w:hAnsi="Times New Roman" w:cs="Times New Roman"/>
          <w:sz w:val="28"/>
          <w:szCs w:val="28"/>
          <w:u w:val="single"/>
          <w:lang w:val="uk-UA"/>
        </w:rPr>
        <w:t>III етап 2019-2022 рр.</w:t>
      </w:r>
    </w:p>
    <w:p w:rsidR="0055649F" w:rsidRPr="00767DDC" w:rsidRDefault="0055649F" w:rsidP="00DB44DF">
      <w:pPr>
        <w:pStyle w:val="10"/>
        <w:spacing w:line="240" w:lineRule="auto"/>
        <w:ind w:firstLine="720"/>
        <w:jc w:val="both"/>
        <w:rPr>
          <w:rFonts w:ascii="Times New Roman" w:eastAsia="Times New Roman" w:hAnsi="Times New Roman" w:cs="Times New Roman"/>
          <w:sz w:val="28"/>
          <w:szCs w:val="28"/>
          <w:u w:val="single"/>
          <w:lang w:val="uk-UA"/>
        </w:rPr>
      </w:pPr>
    </w:p>
    <w:p w:rsidR="0055649F" w:rsidRPr="00767DDC" w:rsidRDefault="002C1F7F" w:rsidP="00DB44DF">
      <w:pPr>
        <w:pStyle w:val="10"/>
        <w:numPr>
          <w:ilvl w:val="0"/>
          <w:numId w:val="2"/>
        </w:numPr>
        <w:spacing w:line="240" w:lineRule="auto"/>
        <w:ind w:left="0" w:firstLine="720"/>
        <w:contextualSpacing/>
        <w:jc w:val="both"/>
        <w:rPr>
          <w:lang w:val="uk-UA"/>
        </w:rPr>
      </w:pPr>
      <w:r w:rsidRPr="00767DDC">
        <w:rPr>
          <w:rFonts w:ascii="Times New Roman" w:eastAsia="Times New Roman" w:hAnsi="Times New Roman" w:cs="Times New Roman"/>
          <w:sz w:val="28"/>
          <w:szCs w:val="28"/>
          <w:lang w:val="uk-UA"/>
        </w:rPr>
        <w:t>Остаточне коригування розрахунків та рішень в плані заходів по цій Програмі, з урахуванням результатів та досвіду пілотних проектів.</w:t>
      </w:r>
    </w:p>
    <w:p w:rsidR="0055649F" w:rsidRPr="00767DDC" w:rsidRDefault="002C1F7F" w:rsidP="00DB44DF">
      <w:pPr>
        <w:pStyle w:val="10"/>
        <w:numPr>
          <w:ilvl w:val="0"/>
          <w:numId w:val="2"/>
        </w:numPr>
        <w:spacing w:line="240" w:lineRule="auto"/>
        <w:ind w:left="0" w:firstLine="720"/>
        <w:contextualSpacing/>
        <w:jc w:val="both"/>
        <w:rPr>
          <w:lang w:val="uk-UA"/>
        </w:rPr>
      </w:pPr>
      <w:r w:rsidRPr="00767DDC">
        <w:rPr>
          <w:rFonts w:ascii="Times New Roman" w:eastAsia="Times New Roman" w:hAnsi="Times New Roman" w:cs="Times New Roman"/>
          <w:sz w:val="28"/>
          <w:szCs w:val="28"/>
          <w:lang w:val="uk-UA"/>
        </w:rPr>
        <w:t>Реалізація основних заходів, передбачених цією Програмою.</w:t>
      </w:r>
    </w:p>
    <w:p w:rsidR="0055649F" w:rsidRPr="00767DDC" w:rsidRDefault="0055649F" w:rsidP="00DB44DF">
      <w:pPr>
        <w:pStyle w:val="10"/>
        <w:jc w:val="both"/>
        <w:rPr>
          <w:rFonts w:ascii="Times New Roman" w:eastAsia="Times New Roman" w:hAnsi="Times New Roman" w:cs="Times New Roman"/>
          <w:sz w:val="28"/>
          <w:szCs w:val="28"/>
          <w:lang w:val="uk-UA"/>
        </w:rPr>
      </w:pPr>
    </w:p>
    <w:p w:rsidR="0055649F" w:rsidRPr="00767DDC" w:rsidRDefault="002C1F7F" w:rsidP="00DB44DF">
      <w:pPr>
        <w:pStyle w:val="10"/>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sz w:val="28"/>
          <w:szCs w:val="28"/>
          <w:lang w:val="uk-UA"/>
        </w:rPr>
        <w:t xml:space="preserve"> </w:t>
      </w:r>
      <w:r w:rsidRPr="00767DDC">
        <w:rPr>
          <w:rFonts w:ascii="Times New Roman" w:eastAsia="Times New Roman" w:hAnsi="Times New Roman" w:cs="Times New Roman"/>
          <w:b/>
          <w:sz w:val="28"/>
          <w:szCs w:val="28"/>
          <w:lang w:val="uk-UA"/>
        </w:rPr>
        <w:t>7. Фінансове  забезпечення  виконання Програми</w:t>
      </w:r>
    </w:p>
    <w:p w:rsidR="0055649F" w:rsidRPr="00767DDC" w:rsidRDefault="0055649F" w:rsidP="00DB44DF">
      <w:pPr>
        <w:pStyle w:val="10"/>
        <w:jc w:val="center"/>
        <w:rPr>
          <w:rFonts w:ascii="Times New Roman" w:eastAsia="Times New Roman" w:hAnsi="Times New Roman" w:cs="Times New Roman"/>
          <w:b/>
          <w:sz w:val="28"/>
          <w:szCs w:val="28"/>
          <w:lang w:val="uk-UA"/>
        </w:rPr>
      </w:pPr>
    </w:p>
    <w:p w:rsidR="0055649F" w:rsidRPr="00767DDC" w:rsidRDefault="002C1F7F" w:rsidP="00DB44DF">
      <w:pPr>
        <w:pStyle w:val="1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ab/>
        <w:t>Реалізація програми передбачається за рахунок:</w:t>
      </w:r>
    </w:p>
    <w:p w:rsidR="0055649F" w:rsidRPr="00767DDC" w:rsidRDefault="002C1F7F" w:rsidP="00DB44D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коштів загального фонду місцевого бюджету, бюджету розвитку - на виконання заходів щодо реорганізації та застосування альтернативних засобів опалення в окремих районах міста;</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власні кошти населення;</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lastRenderedPageBreak/>
        <w:t>- відповідні інвестиційні програми постачальників енергії та енергоносіїв;</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залучення в міське теплове господарство інвесторів для здійснення заходів з влаштування нових економічних котелень з низьким споживанням енергоносіїв та високим ККД;</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придбання обладнання на умовах лізінгу, оренди, за рахунок кредитних коштів або інших форм та способів, що не суперечать діючому законодавству України;</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кредити кредитно-фінансових установ, кредитних спілок;</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інші джерела фінансування у відповідності до чинного законодавства України.</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 Фінансовому управлінню за виконанням міських бюджетів передбачати кошти:</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на виготовлення проектної документації у разі необхідності  проведення модернізації, реконструкції або інших заходів, що передбачають розробку проектно-кошторисної документації, в тому числі розробку ТЕО, газових та/або електричних мереж у житлових будинках;</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 на закупівлю обладнання та/або проведення монтажних робіт індивідуального опалення для пільгової категорії громадян та бюджетних установ міста. </w:t>
      </w:r>
    </w:p>
    <w:p w:rsidR="0055649F" w:rsidRPr="00767DDC" w:rsidRDefault="002C1F7F">
      <w:pPr>
        <w:pStyle w:val="10"/>
        <w:ind w:firstLine="920"/>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 xml:space="preserve"> </w:t>
      </w:r>
    </w:p>
    <w:p w:rsidR="0055649F" w:rsidRPr="00767DDC" w:rsidRDefault="002C1F7F" w:rsidP="00282D70">
      <w:pPr>
        <w:pStyle w:val="10"/>
        <w:ind w:firstLine="920"/>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8. Очікувані кінцеві результати реалізації програми</w:t>
      </w:r>
    </w:p>
    <w:p w:rsidR="0055649F" w:rsidRPr="00767DDC" w:rsidRDefault="0055649F">
      <w:pPr>
        <w:pStyle w:val="10"/>
        <w:jc w:val="center"/>
        <w:rPr>
          <w:rFonts w:ascii="Times New Roman" w:eastAsia="Times New Roman" w:hAnsi="Times New Roman" w:cs="Times New Roman"/>
          <w:sz w:val="28"/>
          <w:szCs w:val="28"/>
          <w:lang w:val="uk-UA"/>
        </w:rPr>
      </w:pPr>
    </w:p>
    <w:p w:rsidR="0055649F" w:rsidRPr="00767DDC" w:rsidRDefault="002C1F7F">
      <w:pPr>
        <w:pStyle w:val="10"/>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ab/>
        <w:t>8.1. Виконання Програми надасть можливість:</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забезпечити реалізацію державної політики стосовно розвитку у сфері житлово-комунального господарства;</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завершити розроблення необхідних нормативно-правових актів, що забезпечать стале функціонування галузі в ринкових умовах господарювання;</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зробити доступними послуги з теплопостачання для населення та підприємств за умови їх своєчасної оплати;</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створити сприятливі умови для накопичення інвестиційних ресурсів з метою технічного переоснащення підприємств житлово-комунального господарства та розвитку комунальної інфраструктури;</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створити сприятливі умови для залучення позабюджетних коштів у розвиток об’єктів житлово-комунального господарства та ефективний механізм подальшого його реформування із залученням іноземних інвестицій, кредитів, коштів фізичних і юридичних осіб;</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провести комплексну модернізацію і технічне переоснащення</w:t>
      </w:r>
    </w:p>
    <w:p w:rsidR="0055649F" w:rsidRPr="00767DDC" w:rsidRDefault="002C1F7F">
      <w:pPr>
        <w:pStyle w:val="1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lastRenderedPageBreak/>
        <w:t>підприємств житлово-комунального господарства з метою зменшення ресурсоспоживання й дотримання екологічних нормативів та норм протипожежного захисту;</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зменшити до рівня експлуатаційної безпеки зношеність основних фондів у житлово-комунальній сфері та витрати під час виробництва (надання) житлово-комунальних послуг;</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зменшити залежність галузі від імпорту енергоресурсів та підвищити рівень її енергетичної безпеки;</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забезпечити надання населенню житлово-комунальних послуг належної якості відповідно до вимог національних стандартів, гармонізованих з регіональними;</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забезпечити прозорість у формуванні тарифної та цінової політики на житлово-комунальні послуги;</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забезпечити обґрунтованість і прозорість умов реалізації дотаційної   політики держави стосовно малозабезпечених верств населення;</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стимулювати внутрішнє виробництво у сферах, суміжних зі сферою житлово-комунального господарства;</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обладнати до кінця 2018 року усі багатоквартирні будинки побудинковими приладами обліку тепла;</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привести витрати під час виробництва (надання) житлово-комунальних послуг у відповідність до вимог європейських стандартів;</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забезпечити широку суспільну підтримку виконання основних завдань у рамках реформи житлово-комунального господарства;</w:t>
      </w:r>
    </w:p>
    <w:p w:rsidR="0055649F" w:rsidRPr="00767DDC" w:rsidRDefault="002C1F7F">
      <w:pPr>
        <w:pStyle w:val="10"/>
        <w:ind w:firstLine="7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 покращення умов проживання мешканців міста; </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підвищення рівня безпеки мешканців міста.</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 </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8.2 Впровадженням  Програми  реорганізації системи теплопостачання міста Павлоградна 2017-2022 роки  буде  досягнуто:</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впровадження ресурсозберігаючих та енергоефективних технологій;</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зменшення споживання енергоносіїв, насамперед природного газу;</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переведення будівель установ та організацій бюджетної сфери на автономне опалення (відповідно  до Схеми теплопостачання міста);</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впровадження автономних приладів опалення в будівлях згідно Схеми теплопостачання міста.</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Реалізація заходів Програми переведення житлових будинків  в окремих районах міста на автономне (поквартирне) опалення у м. Павлоград дозволить забезпечити:</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підвищення надійності теплопостачання населеного пункту;</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досягнення максимального теплового комфорту;</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lastRenderedPageBreak/>
        <w:t>- закриття нерентабельних котелень, що перебувають в аварійному стані;</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виключення втрат тепла в мережах теплопостачання;</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економію споживання енергоресурсів;</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економію фінансових ресурсів на ремонт і реконструкцію теплових мереж;</w:t>
      </w:r>
    </w:p>
    <w:p w:rsidR="0055649F" w:rsidRPr="00767DDC" w:rsidRDefault="002C1F7F">
      <w:pPr>
        <w:pStyle w:val="10"/>
        <w:ind w:firstLine="920"/>
        <w:jc w:val="both"/>
        <w:rPr>
          <w:rFonts w:ascii="Times New Roman" w:eastAsia="Times New Roman" w:hAnsi="Times New Roman" w:cs="Times New Roman"/>
          <w:sz w:val="28"/>
          <w:szCs w:val="28"/>
          <w:highlight w:val="yellow"/>
          <w:lang w:val="uk-UA"/>
        </w:rPr>
      </w:pPr>
      <w:r w:rsidRPr="00767DDC">
        <w:rPr>
          <w:rFonts w:ascii="Times New Roman" w:eastAsia="Times New Roman" w:hAnsi="Times New Roman" w:cs="Times New Roman"/>
          <w:sz w:val="28"/>
          <w:szCs w:val="28"/>
          <w:lang w:val="uk-UA"/>
        </w:rPr>
        <w:t xml:space="preserve">- зниження вартості оплати за опалення житла для населення та бюджетної сфери. </w:t>
      </w:r>
    </w:p>
    <w:p w:rsidR="0055649F" w:rsidRPr="00767DDC" w:rsidRDefault="002C1F7F">
      <w:pPr>
        <w:pStyle w:val="10"/>
        <w:ind w:firstLine="92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 xml:space="preserve"> </w:t>
      </w:r>
    </w:p>
    <w:p w:rsidR="0055649F" w:rsidRPr="00767DDC" w:rsidRDefault="002C1F7F">
      <w:pPr>
        <w:pStyle w:val="10"/>
        <w:ind w:firstLine="920"/>
        <w:jc w:val="center"/>
        <w:rPr>
          <w:rFonts w:ascii="Times New Roman" w:eastAsia="Times New Roman" w:hAnsi="Times New Roman" w:cs="Times New Roman"/>
          <w:b/>
          <w:sz w:val="28"/>
          <w:szCs w:val="28"/>
          <w:lang w:val="uk-UA"/>
        </w:rPr>
      </w:pPr>
      <w:r w:rsidRPr="00767DDC">
        <w:rPr>
          <w:rFonts w:ascii="Times New Roman" w:eastAsia="Times New Roman" w:hAnsi="Times New Roman" w:cs="Times New Roman"/>
          <w:b/>
          <w:sz w:val="28"/>
          <w:szCs w:val="28"/>
          <w:lang w:val="uk-UA"/>
        </w:rPr>
        <w:t>9. Організація управління та контролю за ходом виконання Програми</w:t>
      </w:r>
    </w:p>
    <w:p w:rsidR="0055649F" w:rsidRPr="00767DDC" w:rsidRDefault="002C1F7F">
      <w:pPr>
        <w:pStyle w:val="10"/>
        <w:ind w:firstLine="920"/>
        <w:jc w:val="center"/>
        <w:rPr>
          <w:rFonts w:ascii="Times New Roman" w:eastAsia="Times New Roman" w:hAnsi="Times New Roman" w:cs="Times New Roman"/>
          <w:b/>
          <w:sz w:val="20"/>
          <w:szCs w:val="20"/>
          <w:lang w:val="uk-UA"/>
        </w:rPr>
      </w:pPr>
      <w:r w:rsidRPr="00767DDC">
        <w:rPr>
          <w:rFonts w:ascii="Times New Roman" w:eastAsia="Times New Roman" w:hAnsi="Times New Roman" w:cs="Times New Roman"/>
          <w:b/>
          <w:sz w:val="20"/>
          <w:szCs w:val="20"/>
          <w:lang w:val="uk-UA"/>
        </w:rPr>
        <w:t xml:space="preserve"> </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Управління та контроль за виконанням Програми, координацію дій між виконавцями, визначення порядку інформування (строків та форм звітності про хід виконання), створення допоміжних органів здійснює управління комунального господарства та будівництва Павлоградської міської ради.</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Виконавчий комітет Павлоградської міської ради здійснює загальне керівництво і контроль за виконанням заходів і завдань Програми, аналізує стан виконання Програми та готує звіт про виконання Програми.</w:t>
      </w:r>
    </w:p>
    <w:p w:rsidR="0055649F" w:rsidRPr="00767DDC" w:rsidRDefault="002C1F7F">
      <w:pPr>
        <w:pStyle w:val="10"/>
        <w:ind w:firstLine="700"/>
        <w:jc w:val="both"/>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Хід виконання заходів Програми щороку розглядається на засіданнях робочої групи виконкому Павлоградської міської ради та постійної депутатської комісії з питань житлово-комунального господарства, будівництва, архітектури та екології.</w:t>
      </w:r>
    </w:p>
    <w:p w:rsidR="0055649F" w:rsidRPr="00767DDC" w:rsidRDefault="0055649F">
      <w:pPr>
        <w:pStyle w:val="10"/>
        <w:ind w:firstLine="700"/>
        <w:jc w:val="both"/>
        <w:rPr>
          <w:rFonts w:ascii="Times New Roman" w:eastAsia="Times New Roman" w:hAnsi="Times New Roman" w:cs="Times New Roman"/>
          <w:sz w:val="28"/>
          <w:szCs w:val="28"/>
          <w:lang w:val="uk-UA"/>
        </w:rPr>
      </w:pPr>
    </w:p>
    <w:p w:rsidR="0055649F" w:rsidRPr="00767DDC" w:rsidRDefault="002C1F7F">
      <w:pPr>
        <w:pStyle w:val="10"/>
        <w:ind w:firstLine="920"/>
        <w:jc w:val="both"/>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w:t>
      </w:r>
    </w:p>
    <w:p w:rsidR="0055649F" w:rsidRPr="00767DDC" w:rsidRDefault="0055649F">
      <w:pPr>
        <w:pStyle w:val="10"/>
        <w:ind w:firstLine="920"/>
        <w:jc w:val="both"/>
        <w:rPr>
          <w:rFonts w:ascii="Times New Roman" w:eastAsia="Times New Roman" w:hAnsi="Times New Roman" w:cs="Times New Roman"/>
          <w:sz w:val="20"/>
          <w:szCs w:val="20"/>
          <w:lang w:val="uk-UA"/>
        </w:rPr>
      </w:pPr>
    </w:p>
    <w:p w:rsidR="0055649F" w:rsidRPr="00767DDC" w:rsidRDefault="0055649F">
      <w:pPr>
        <w:pStyle w:val="10"/>
        <w:ind w:firstLine="920"/>
        <w:jc w:val="both"/>
        <w:rPr>
          <w:rFonts w:ascii="Times New Roman" w:eastAsia="Times New Roman" w:hAnsi="Times New Roman" w:cs="Times New Roman"/>
          <w:sz w:val="20"/>
          <w:szCs w:val="20"/>
          <w:lang w:val="uk-UA"/>
        </w:rPr>
      </w:pPr>
    </w:p>
    <w:p w:rsidR="0055649F" w:rsidRPr="00767DDC" w:rsidRDefault="0055649F">
      <w:pPr>
        <w:pStyle w:val="10"/>
        <w:ind w:firstLine="920"/>
        <w:jc w:val="both"/>
        <w:rPr>
          <w:rFonts w:ascii="Times New Roman" w:eastAsia="Times New Roman" w:hAnsi="Times New Roman" w:cs="Times New Roman"/>
          <w:sz w:val="20"/>
          <w:szCs w:val="20"/>
          <w:lang w:val="uk-UA"/>
        </w:rPr>
      </w:pPr>
    </w:p>
    <w:p w:rsidR="0055649F" w:rsidRPr="00767DDC" w:rsidRDefault="002C1F7F">
      <w:pPr>
        <w:pStyle w:val="10"/>
        <w:spacing w:line="216" w:lineRule="auto"/>
        <w:rPr>
          <w:rFonts w:ascii="Times New Roman" w:eastAsia="Times New Roman" w:hAnsi="Times New Roman" w:cs="Times New Roman"/>
          <w:sz w:val="28"/>
          <w:szCs w:val="28"/>
          <w:lang w:val="uk-UA"/>
        </w:rPr>
      </w:pPr>
      <w:r w:rsidRPr="00767DDC">
        <w:rPr>
          <w:rFonts w:ascii="Times New Roman" w:eastAsia="Times New Roman" w:hAnsi="Times New Roman" w:cs="Times New Roman"/>
          <w:sz w:val="28"/>
          <w:szCs w:val="28"/>
          <w:lang w:val="uk-UA"/>
        </w:rPr>
        <w:t>Секретар міської ради                                                           Є.В. Аматов</w:t>
      </w:r>
    </w:p>
    <w:p w:rsidR="0055649F" w:rsidRPr="00767DDC" w:rsidRDefault="002C1F7F">
      <w:pPr>
        <w:pStyle w:val="10"/>
        <w:jc w:val="both"/>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w:t>
      </w:r>
      <w:r w:rsidRPr="00767DDC">
        <w:rPr>
          <w:rFonts w:ascii="Times New Roman" w:eastAsia="Times New Roman" w:hAnsi="Times New Roman" w:cs="Times New Roman"/>
          <w:sz w:val="20"/>
          <w:szCs w:val="20"/>
          <w:lang w:val="uk-UA"/>
        </w:rPr>
        <w:tab/>
        <w:t xml:space="preserve">                                                                   </w:t>
      </w:r>
      <w:r w:rsidRPr="00767DDC">
        <w:rPr>
          <w:rFonts w:ascii="Times New Roman" w:eastAsia="Times New Roman" w:hAnsi="Times New Roman" w:cs="Times New Roman"/>
          <w:sz w:val="20"/>
          <w:szCs w:val="20"/>
          <w:lang w:val="uk-UA"/>
        </w:rPr>
        <w:tab/>
      </w:r>
    </w:p>
    <w:p w:rsidR="0055649F" w:rsidRPr="00767DDC" w:rsidRDefault="002C1F7F">
      <w:pPr>
        <w:pStyle w:val="10"/>
        <w:jc w:val="both"/>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w:t>
      </w:r>
    </w:p>
    <w:p w:rsidR="0055649F" w:rsidRPr="00767DDC" w:rsidRDefault="002C1F7F">
      <w:pPr>
        <w:pStyle w:val="10"/>
        <w:jc w:val="both"/>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w:t>
      </w:r>
    </w:p>
    <w:p w:rsidR="0055649F" w:rsidRPr="00767DDC" w:rsidRDefault="002C1F7F">
      <w:pPr>
        <w:pStyle w:val="10"/>
        <w:jc w:val="both"/>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w:t>
      </w:r>
    </w:p>
    <w:p w:rsidR="0055649F" w:rsidRPr="00767DDC" w:rsidRDefault="002C1F7F">
      <w:pPr>
        <w:pStyle w:val="10"/>
        <w:jc w:val="both"/>
        <w:rPr>
          <w:rFonts w:ascii="Times New Roman" w:eastAsia="Times New Roman" w:hAnsi="Times New Roman" w:cs="Times New Roman"/>
          <w:sz w:val="20"/>
          <w:szCs w:val="20"/>
          <w:lang w:val="uk-UA"/>
        </w:rPr>
      </w:pPr>
      <w:r w:rsidRPr="00767DDC">
        <w:rPr>
          <w:rFonts w:ascii="Times New Roman" w:eastAsia="Times New Roman" w:hAnsi="Times New Roman" w:cs="Times New Roman"/>
          <w:sz w:val="20"/>
          <w:szCs w:val="20"/>
          <w:lang w:val="uk-UA"/>
        </w:rPr>
        <w:t xml:space="preserve"> </w:t>
      </w:r>
    </w:p>
    <w:p w:rsidR="0055649F" w:rsidRPr="00767DDC" w:rsidRDefault="002C1F7F">
      <w:pPr>
        <w:pStyle w:val="10"/>
        <w:rPr>
          <w:rFonts w:ascii="Times New Roman" w:eastAsia="Times New Roman" w:hAnsi="Times New Roman" w:cs="Times New Roman"/>
          <w:lang w:val="uk-UA"/>
        </w:rPr>
      </w:pPr>
      <w:r w:rsidRPr="00767DDC">
        <w:rPr>
          <w:rFonts w:ascii="Times New Roman" w:eastAsia="Times New Roman" w:hAnsi="Times New Roman" w:cs="Times New Roman"/>
          <w:lang w:val="uk-UA"/>
        </w:rPr>
        <w:t xml:space="preserve"> </w:t>
      </w:r>
    </w:p>
    <w:p w:rsidR="0055649F" w:rsidRPr="00767DDC" w:rsidRDefault="0055649F">
      <w:pPr>
        <w:pStyle w:val="10"/>
        <w:rPr>
          <w:lang w:val="uk-UA"/>
        </w:rPr>
      </w:pPr>
    </w:p>
    <w:sectPr w:rsidR="0055649F" w:rsidRPr="00767DDC" w:rsidSect="00C710B3">
      <w:footerReference w:type="default" r:id="rId8"/>
      <w:footerReference w:type="first" r:id="rId9"/>
      <w:pgSz w:w="11906" w:h="16838"/>
      <w:pgMar w:top="1134" w:right="567" w:bottom="851" w:left="1644" w:header="357"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A21" w:rsidRDefault="000C6A21" w:rsidP="0055649F">
      <w:pPr>
        <w:spacing w:line="240" w:lineRule="auto"/>
      </w:pPr>
      <w:r>
        <w:separator/>
      </w:r>
    </w:p>
  </w:endnote>
  <w:endnote w:type="continuationSeparator" w:id="0">
    <w:p w:rsidR="000C6A21" w:rsidRDefault="000C6A21" w:rsidP="00556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49F" w:rsidRPr="00DB44DF" w:rsidRDefault="0055649F">
    <w:pPr>
      <w:pStyle w:val="10"/>
      <w:jc w:val="right"/>
      <w:rPr>
        <w:lang w:val="uk-U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49F" w:rsidRDefault="0055649F">
    <w:pPr>
      <w:pStyle w:val="1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A21" w:rsidRDefault="000C6A21" w:rsidP="0055649F">
      <w:pPr>
        <w:spacing w:line="240" w:lineRule="auto"/>
      </w:pPr>
      <w:r>
        <w:separator/>
      </w:r>
    </w:p>
  </w:footnote>
  <w:footnote w:type="continuationSeparator" w:id="0">
    <w:p w:rsidR="000C6A21" w:rsidRDefault="000C6A21" w:rsidP="0055649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6A3B"/>
    <w:multiLevelType w:val="multilevel"/>
    <w:tmpl w:val="4D1EE1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nsid w:val="67AC7F0B"/>
    <w:multiLevelType w:val="multilevel"/>
    <w:tmpl w:val="1D28107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5649F"/>
    <w:rsid w:val="000C6A21"/>
    <w:rsid w:val="00242156"/>
    <w:rsid w:val="00282D70"/>
    <w:rsid w:val="002C1F7F"/>
    <w:rsid w:val="003F322A"/>
    <w:rsid w:val="0055649F"/>
    <w:rsid w:val="00767DDC"/>
    <w:rsid w:val="00785F15"/>
    <w:rsid w:val="00C710B3"/>
    <w:rsid w:val="00CC7449"/>
    <w:rsid w:val="00DB44DF"/>
    <w:rsid w:val="00DB608C"/>
    <w:rsid w:val="00E21554"/>
    <w:rsid w:val="00F0143D"/>
    <w:rsid w:val="00F91731"/>
    <w:rsid w:val="00FC41C6"/>
    <w:rsid w:val="00FF6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ru-RU" w:eastAsia="ru-RU"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156"/>
  </w:style>
  <w:style w:type="paragraph" w:styleId="1">
    <w:name w:val="heading 1"/>
    <w:basedOn w:val="10"/>
    <w:next w:val="10"/>
    <w:rsid w:val="0055649F"/>
    <w:pPr>
      <w:keepNext/>
      <w:keepLines/>
      <w:spacing w:before="400" w:after="120"/>
      <w:outlineLvl w:val="0"/>
    </w:pPr>
    <w:rPr>
      <w:sz w:val="40"/>
      <w:szCs w:val="40"/>
    </w:rPr>
  </w:style>
  <w:style w:type="paragraph" w:styleId="2">
    <w:name w:val="heading 2"/>
    <w:basedOn w:val="10"/>
    <w:next w:val="10"/>
    <w:rsid w:val="0055649F"/>
    <w:pPr>
      <w:keepNext/>
      <w:keepLines/>
      <w:spacing w:before="360" w:after="120"/>
      <w:outlineLvl w:val="1"/>
    </w:pPr>
    <w:rPr>
      <w:sz w:val="32"/>
      <w:szCs w:val="32"/>
    </w:rPr>
  </w:style>
  <w:style w:type="paragraph" w:styleId="3">
    <w:name w:val="heading 3"/>
    <w:basedOn w:val="10"/>
    <w:next w:val="10"/>
    <w:rsid w:val="0055649F"/>
    <w:pPr>
      <w:keepNext/>
      <w:keepLines/>
      <w:spacing w:before="320" w:after="80"/>
      <w:outlineLvl w:val="2"/>
    </w:pPr>
    <w:rPr>
      <w:color w:val="434343"/>
      <w:sz w:val="28"/>
      <w:szCs w:val="28"/>
    </w:rPr>
  </w:style>
  <w:style w:type="paragraph" w:styleId="4">
    <w:name w:val="heading 4"/>
    <w:basedOn w:val="10"/>
    <w:next w:val="10"/>
    <w:rsid w:val="0055649F"/>
    <w:pPr>
      <w:keepNext/>
      <w:keepLines/>
      <w:spacing w:before="280" w:after="80"/>
      <w:outlineLvl w:val="3"/>
    </w:pPr>
    <w:rPr>
      <w:color w:val="666666"/>
      <w:sz w:val="24"/>
      <w:szCs w:val="24"/>
    </w:rPr>
  </w:style>
  <w:style w:type="paragraph" w:styleId="5">
    <w:name w:val="heading 5"/>
    <w:basedOn w:val="10"/>
    <w:next w:val="10"/>
    <w:rsid w:val="0055649F"/>
    <w:pPr>
      <w:keepNext/>
      <w:keepLines/>
      <w:spacing w:before="240" w:after="80"/>
      <w:outlineLvl w:val="4"/>
    </w:pPr>
    <w:rPr>
      <w:color w:val="666666"/>
    </w:rPr>
  </w:style>
  <w:style w:type="paragraph" w:styleId="6">
    <w:name w:val="heading 6"/>
    <w:basedOn w:val="10"/>
    <w:next w:val="10"/>
    <w:rsid w:val="0055649F"/>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55649F"/>
  </w:style>
  <w:style w:type="table" w:customStyle="1" w:styleId="TableNormal">
    <w:name w:val="Table Normal"/>
    <w:rsid w:val="0055649F"/>
    <w:tblPr>
      <w:tblCellMar>
        <w:top w:w="0" w:type="dxa"/>
        <w:left w:w="0" w:type="dxa"/>
        <w:bottom w:w="0" w:type="dxa"/>
        <w:right w:w="0" w:type="dxa"/>
      </w:tblCellMar>
    </w:tblPr>
  </w:style>
  <w:style w:type="paragraph" w:styleId="a3">
    <w:name w:val="Title"/>
    <w:basedOn w:val="10"/>
    <w:next w:val="10"/>
    <w:rsid w:val="0055649F"/>
    <w:pPr>
      <w:keepNext/>
      <w:keepLines/>
      <w:spacing w:after="60"/>
    </w:pPr>
    <w:rPr>
      <w:sz w:val="52"/>
      <w:szCs w:val="52"/>
    </w:rPr>
  </w:style>
  <w:style w:type="paragraph" w:styleId="a4">
    <w:name w:val="Subtitle"/>
    <w:basedOn w:val="10"/>
    <w:next w:val="10"/>
    <w:rsid w:val="0055649F"/>
    <w:pPr>
      <w:keepNext/>
      <w:keepLines/>
      <w:spacing w:after="320"/>
    </w:pPr>
    <w:rPr>
      <w:color w:val="666666"/>
      <w:sz w:val="30"/>
      <w:szCs w:val="30"/>
    </w:rPr>
  </w:style>
  <w:style w:type="paragraph" w:styleId="a5">
    <w:name w:val="annotation text"/>
    <w:basedOn w:val="a"/>
    <w:link w:val="a6"/>
    <w:uiPriority w:val="99"/>
    <w:semiHidden/>
    <w:unhideWhenUsed/>
    <w:rsid w:val="0055649F"/>
    <w:pPr>
      <w:spacing w:line="240" w:lineRule="auto"/>
    </w:pPr>
    <w:rPr>
      <w:sz w:val="20"/>
      <w:szCs w:val="20"/>
    </w:rPr>
  </w:style>
  <w:style w:type="character" w:customStyle="1" w:styleId="a6">
    <w:name w:val="Текст примечания Знак"/>
    <w:basedOn w:val="a0"/>
    <w:link w:val="a5"/>
    <w:uiPriority w:val="99"/>
    <w:semiHidden/>
    <w:rsid w:val="0055649F"/>
    <w:rPr>
      <w:sz w:val="20"/>
      <w:szCs w:val="20"/>
    </w:rPr>
  </w:style>
  <w:style w:type="character" w:styleId="a7">
    <w:name w:val="annotation reference"/>
    <w:basedOn w:val="a0"/>
    <w:uiPriority w:val="99"/>
    <w:semiHidden/>
    <w:unhideWhenUsed/>
    <w:rsid w:val="0055649F"/>
    <w:rPr>
      <w:sz w:val="16"/>
      <w:szCs w:val="16"/>
    </w:rPr>
  </w:style>
  <w:style w:type="paragraph" w:styleId="a8">
    <w:name w:val="Balloon Text"/>
    <w:basedOn w:val="a"/>
    <w:link w:val="a9"/>
    <w:uiPriority w:val="99"/>
    <w:semiHidden/>
    <w:unhideWhenUsed/>
    <w:rsid w:val="00DB608C"/>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DB608C"/>
    <w:rPr>
      <w:rFonts w:ascii="Tahoma" w:hAnsi="Tahoma" w:cs="Tahoma"/>
      <w:sz w:val="16"/>
      <w:szCs w:val="16"/>
    </w:rPr>
  </w:style>
  <w:style w:type="paragraph" w:styleId="aa">
    <w:name w:val="header"/>
    <w:basedOn w:val="a"/>
    <w:link w:val="ab"/>
    <w:uiPriority w:val="99"/>
    <w:semiHidden/>
    <w:unhideWhenUsed/>
    <w:rsid w:val="00DB44DF"/>
    <w:pPr>
      <w:tabs>
        <w:tab w:val="center" w:pos="4677"/>
        <w:tab w:val="right" w:pos="9355"/>
      </w:tabs>
      <w:spacing w:line="240" w:lineRule="auto"/>
    </w:pPr>
  </w:style>
  <w:style w:type="character" w:customStyle="1" w:styleId="ab">
    <w:name w:val="Верхний колонтитул Знак"/>
    <w:basedOn w:val="a0"/>
    <w:link w:val="aa"/>
    <w:uiPriority w:val="99"/>
    <w:semiHidden/>
    <w:rsid w:val="00DB44DF"/>
  </w:style>
  <w:style w:type="paragraph" w:styleId="ac">
    <w:name w:val="footer"/>
    <w:basedOn w:val="a"/>
    <w:link w:val="ad"/>
    <w:uiPriority w:val="99"/>
    <w:semiHidden/>
    <w:unhideWhenUsed/>
    <w:rsid w:val="00DB44DF"/>
    <w:pPr>
      <w:tabs>
        <w:tab w:val="center" w:pos="4677"/>
        <w:tab w:val="right" w:pos="9355"/>
      </w:tabs>
      <w:spacing w:line="240" w:lineRule="auto"/>
    </w:pPr>
  </w:style>
  <w:style w:type="character" w:customStyle="1" w:styleId="ad">
    <w:name w:val="Нижний колонтитул Знак"/>
    <w:basedOn w:val="a0"/>
    <w:link w:val="ac"/>
    <w:uiPriority w:val="99"/>
    <w:semiHidden/>
    <w:rsid w:val="00DB44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2743</Words>
  <Characters>15640</Characters>
  <Application>Microsoft Office Word</Application>
  <DocSecurity>0</DocSecurity>
  <Lines>130</Lines>
  <Paragraphs>36</Paragraphs>
  <ScaleCrop>false</ScaleCrop>
  <Company>Home</Company>
  <LinksUpToDate>false</LinksUpToDate>
  <CharactersWithSpaces>18347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11</cp:lastModifiedBy>
  <cp:revision>17</cp:revision>
  <dcterms:created xsi:type="dcterms:W3CDTF">2017-12-13T06:58:00Z</dcterms:created>
  <dcterms:modified xsi:type="dcterms:W3CDTF">2018-01-02T08:03:00Z</dcterms:modified>
</cp:coreProperties>
</file>